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799" w:rsidRDefault="00D57B20">
      <w:pPr>
        <w:rPr>
          <w:b/>
          <w:sz w:val="24"/>
        </w:rPr>
      </w:pPr>
      <w:r>
        <w:rPr>
          <w:b/>
          <w:sz w:val="24"/>
        </w:rPr>
        <w:t xml:space="preserve"> </w:t>
      </w:r>
      <w:r w:rsidR="00E8448C">
        <w:rPr>
          <w:b/>
          <w:sz w:val="24"/>
        </w:rPr>
        <w:t xml:space="preserve"> </w:t>
      </w:r>
      <w:r w:rsidR="00AF3042">
        <w:rPr>
          <w:b/>
          <w:sz w:val="24"/>
        </w:rPr>
        <w:t>PROPOSED ESTIMATE</w:t>
      </w:r>
      <w:r w:rsidR="00AF3042" w:rsidRPr="002F599D">
        <w:rPr>
          <w:b/>
          <w:sz w:val="24"/>
        </w:rPr>
        <w:t xml:space="preserve"> FOR BIOMEDICAL EQUIPMENT MANAGEMENT AND MAINTENANCE PROGRAMME, 2020-21</w:t>
      </w:r>
    </w:p>
    <w:p w:rsidR="00AF3042" w:rsidRDefault="002C0076" w:rsidP="007A5585">
      <w:pPr>
        <w:jc w:val="both"/>
        <w:rPr>
          <w:sz w:val="24"/>
        </w:rPr>
      </w:pPr>
      <w:r w:rsidRPr="002C0076">
        <w:rPr>
          <w:sz w:val="24"/>
        </w:rPr>
        <w:t xml:space="preserve"> </w:t>
      </w:r>
      <w:r w:rsidR="0038693C">
        <w:rPr>
          <w:sz w:val="24"/>
        </w:rPr>
        <w:tab/>
      </w:r>
      <w:r w:rsidRPr="002C0076">
        <w:rPr>
          <w:sz w:val="24"/>
        </w:rPr>
        <w:t xml:space="preserve">The programme was </w:t>
      </w:r>
      <w:r>
        <w:rPr>
          <w:sz w:val="24"/>
        </w:rPr>
        <w:t>launched in the state in 2016. It is implemented in Public Private Partnership mode. Memorandum of understanding was signed with HLL Infra Tech Services Ltd on 12</w:t>
      </w:r>
      <w:r w:rsidRPr="002C0076">
        <w:rPr>
          <w:sz w:val="24"/>
          <w:vertAlign w:val="superscript"/>
        </w:rPr>
        <w:t>th</w:t>
      </w:r>
      <w:r>
        <w:rPr>
          <w:sz w:val="24"/>
        </w:rPr>
        <w:t xml:space="preserve"> April 2016.</w:t>
      </w:r>
    </w:p>
    <w:p w:rsidR="002C0076" w:rsidRDefault="00141410" w:rsidP="007A5585">
      <w:pPr>
        <w:ind w:firstLine="720"/>
        <w:jc w:val="both"/>
        <w:rPr>
          <w:sz w:val="24"/>
        </w:rPr>
      </w:pPr>
      <w:r>
        <w:rPr>
          <w:sz w:val="24"/>
        </w:rPr>
        <w:t xml:space="preserve">Equipment maintenance was conceded at the rate of 14.13% of asset value with 10% escalation every year. As the number of biomedical equipments kept on </w:t>
      </w:r>
      <w:r w:rsidR="000B1683">
        <w:rPr>
          <w:sz w:val="24"/>
        </w:rPr>
        <w:t>rising</w:t>
      </w:r>
      <w:r>
        <w:rPr>
          <w:sz w:val="24"/>
        </w:rPr>
        <w:t xml:space="preserve">, it became increasingly difficult for the state to keep up with the </w:t>
      </w:r>
      <w:r w:rsidR="000E67CE">
        <w:rPr>
          <w:sz w:val="24"/>
        </w:rPr>
        <w:t xml:space="preserve">escalating </w:t>
      </w:r>
      <w:r>
        <w:rPr>
          <w:sz w:val="24"/>
        </w:rPr>
        <w:t>burden of equipment maintenance</w:t>
      </w:r>
      <w:r w:rsidR="000E67CE">
        <w:rPr>
          <w:sz w:val="24"/>
        </w:rPr>
        <w:t xml:space="preserve"> cost.</w:t>
      </w:r>
      <w:r>
        <w:rPr>
          <w:sz w:val="24"/>
        </w:rPr>
        <w:t xml:space="preserve"> </w:t>
      </w:r>
      <w:r w:rsidR="000E67CE">
        <w:rPr>
          <w:sz w:val="24"/>
        </w:rPr>
        <w:t xml:space="preserve">In May 2019, </w:t>
      </w:r>
      <w:r w:rsidR="000B1683">
        <w:rPr>
          <w:sz w:val="24"/>
        </w:rPr>
        <w:t>annual 10</w:t>
      </w:r>
      <w:proofErr w:type="gramStart"/>
      <w:r w:rsidR="000B1683">
        <w:rPr>
          <w:sz w:val="24"/>
        </w:rPr>
        <w:t>%  escalation</w:t>
      </w:r>
      <w:proofErr w:type="gramEnd"/>
      <w:r w:rsidR="000B1683">
        <w:rPr>
          <w:sz w:val="24"/>
        </w:rPr>
        <w:t xml:space="preserve"> clause was omitted after negotiation with the service providers and at present equipment maintenance cost is calculated at 16.96% of asset value.</w:t>
      </w:r>
      <w:r w:rsidR="00D8439A">
        <w:rPr>
          <w:sz w:val="24"/>
        </w:rPr>
        <w:t xml:space="preserve"> As advised by the M</w:t>
      </w:r>
      <w:r w:rsidR="000B1683">
        <w:rPr>
          <w:sz w:val="24"/>
        </w:rPr>
        <w:t xml:space="preserve">inistry, Mizoram State Cancer Institute and </w:t>
      </w:r>
      <w:proofErr w:type="spellStart"/>
      <w:r w:rsidR="000B1683">
        <w:rPr>
          <w:sz w:val="24"/>
        </w:rPr>
        <w:t>Falkawn</w:t>
      </w:r>
      <w:proofErr w:type="spellEnd"/>
      <w:r w:rsidR="000B1683">
        <w:rPr>
          <w:sz w:val="24"/>
        </w:rPr>
        <w:t xml:space="preserve"> Referral Hospital, being a tertiary health centre, had been removed from the programme.</w:t>
      </w:r>
      <w:r w:rsidR="00D8439A">
        <w:rPr>
          <w:sz w:val="24"/>
        </w:rPr>
        <w:t xml:space="preserve"> </w:t>
      </w:r>
      <w:r w:rsidR="0038693C">
        <w:rPr>
          <w:sz w:val="24"/>
        </w:rPr>
        <w:t>The approv</w:t>
      </w:r>
      <w:r w:rsidR="00632475">
        <w:rPr>
          <w:sz w:val="24"/>
        </w:rPr>
        <w:t xml:space="preserve">ed amount for FY 2019-20 was Rs. 509.72 </w:t>
      </w:r>
      <w:proofErr w:type="spellStart"/>
      <w:r w:rsidR="00632475">
        <w:rPr>
          <w:sz w:val="24"/>
        </w:rPr>
        <w:t>lakhs</w:t>
      </w:r>
      <w:proofErr w:type="spellEnd"/>
      <w:r w:rsidR="00632475">
        <w:rPr>
          <w:sz w:val="24"/>
        </w:rPr>
        <w:t xml:space="preserve">. </w:t>
      </w:r>
      <w:r w:rsidR="00D8439A">
        <w:rPr>
          <w:sz w:val="24"/>
        </w:rPr>
        <w:t xml:space="preserve">With the mounting number of biomedical equipments and the </w:t>
      </w:r>
      <w:proofErr w:type="gramStart"/>
      <w:r w:rsidR="00D8439A">
        <w:rPr>
          <w:sz w:val="24"/>
        </w:rPr>
        <w:t>pricey  equipment</w:t>
      </w:r>
      <w:proofErr w:type="gramEnd"/>
      <w:r w:rsidR="00D8439A">
        <w:rPr>
          <w:sz w:val="24"/>
        </w:rPr>
        <w:t xml:space="preserve"> maintenance cost, NHM Mizoram is facing huge financial  liabilities.</w:t>
      </w:r>
    </w:p>
    <w:p w:rsidR="0038693C" w:rsidRDefault="00D8439A" w:rsidP="007A5585">
      <w:pPr>
        <w:ind w:firstLine="720"/>
        <w:jc w:val="both"/>
        <w:rPr>
          <w:sz w:val="24"/>
        </w:rPr>
      </w:pPr>
      <w:r>
        <w:rPr>
          <w:sz w:val="24"/>
        </w:rPr>
        <w:t>Proposal for</w:t>
      </w:r>
      <w:r w:rsidR="0038693C">
        <w:rPr>
          <w:sz w:val="24"/>
        </w:rPr>
        <w:t xml:space="preserve"> monitoring and supervision fund for State Nodal Officer and </w:t>
      </w:r>
      <w:proofErr w:type="gramStart"/>
      <w:r w:rsidR="0038693C">
        <w:rPr>
          <w:sz w:val="24"/>
        </w:rPr>
        <w:t xml:space="preserve">for </w:t>
      </w:r>
      <w:r>
        <w:rPr>
          <w:sz w:val="24"/>
        </w:rPr>
        <w:t xml:space="preserve"> hiring</w:t>
      </w:r>
      <w:proofErr w:type="gramEnd"/>
      <w:r>
        <w:rPr>
          <w:sz w:val="24"/>
        </w:rPr>
        <w:t xml:space="preserve"> of one Biomedical Engineer for the state is also included</w:t>
      </w:r>
      <w:r w:rsidR="008E0CD9">
        <w:rPr>
          <w:sz w:val="24"/>
        </w:rPr>
        <w:t xml:space="preserve"> as </w:t>
      </w:r>
      <w:r w:rsidR="00B82FF1">
        <w:rPr>
          <w:sz w:val="24"/>
        </w:rPr>
        <w:t xml:space="preserve">it is extremely necessary that </w:t>
      </w:r>
      <w:proofErr w:type="spellStart"/>
      <w:r w:rsidR="00B82FF1">
        <w:rPr>
          <w:sz w:val="24"/>
        </w:rPr>
        <w:t>atleast</w:t>
      </w:r>
      <w:proofErr w:type="spellEnd"/>
      <w:r w:rsidR="00B82FF1">
        <w:rPr>
          <w:sz w:val="24"/>
        </w:rPr>
        <w:t xml:space="preserve"> one technical expert in biomedical equipments be available for</w:t>
      </w:r>
      <w:r w:rsidR="0038693C">
        <w:rPr>
          <w:sz w:val="24"/>
        </w:rPr>
        <w:t xml:space="preserve"> cross checking/ verification and for supportive supervision and monitoring.</w:t>
      </w:r>
    </w:p>
    <w:p w:rsidR="0038693C" w:rsidRPr="00C4400E" w:rsidRDefault="0038693C" w:rsidP="007A5585">
      <w:pPr>
        <w:ind w:firstLine="720"/>
        <w:jc w:val="both"/>
        <w:rPr>
          <w:sz w:val="24"/>
        </w:rPr>
      </w:pPr>
      <w:r>
        <w:rPr>
          <w:sz w:val="24"/>
        </w:rPr>
        <w:t xml:space="preserve">Total amount proposed for Biomedical Equipment Management and </w:t>
      </w:r>
      <w:proofErr w:type="gramStart"/>
      <w:r>
        <w:rPr>
          <w:sz w:val="24"/>
        </w:rPr>
        <w:t>Maintenance  Programme</w:t>
      </w:r>
      <w:proofErr w:type="gramEnd"/>
      <w:r>
        <w:rPr>
          <w:sz w:val="24"/>
        </w:rPr>
        <w:t xml:space="preserve"> for 2020-21 is </w:t>
      </w:r>
      <w:r w:rsidRPr="009F6CBB">
        <w:rPr>
          <w:b/>
          <w:sz w:val="24"/>
        </w:rPr>
        <w:t>Rs</w:t>
      </w:r>
      <w:r w:rsidR="009F6CBB" w:rsidRPr="009F6CBB">
        <w:rPr>
          <w:b/>
          <w:sz w:val="24"/>
        </w:rPr>
        <w:t>.10</w:t>
      </w:r>
      <w:r w:rsidR="00AF2D36">
        <w:rPr>
          <w:b/>
          <w:sz w:val="24"/>
        </w:rPr>
        <w:t>71.77</w:t>
      </w:r>
      <w:r w:rsidR="009F6CBB" w:rsidRPr="009F6CBB">
        <w:rPr>
          <w:b/>
          <w:sz w:val="24"/>
        </w:rPr>
        <w:t xml:space="preserve"> </w:t>
      </w:r>
      <w:proofErr w:type="spellStart"/>
      <w:r w:rsidR="00AF2D36">
        <w:rPr>
          <w:b/>
          <w:sz w:val="24"/>
        </w:rPr>
        <w:t>lakhs</w:t>
      </w:r>
      <w:proofErr w:type="spellEnd"/>
    </w:p>
    <w:p w:rsidR="00D8439A" w:rsidRPr="002C0076" w:rsidRDefault="00B82FF1">
      <w:pPr>
        <w:rPr>
          <w:sz w:val="24"/>
        </w:rPr>
      </w:pPr>
      <w:r>
        <w:rPr>
          <w:sz w:val="24"/>
        </w:rPr>
        <w:t xml:space="preserve"> </w:t>
      </w:r>
      <w:r w:rsidR="00D8439A">
        <w:rPr>
          <w:sz w:val="24"/>
        </w:rPr>
        <w:t xml:space="preserve"> </w:t>
      </w:r>
      <w:r w:rsidR="0038693C">
        <w:rPr>
          <w:sz w:val="24"/>
        </w:rPr>
        <w:tab/>
      </w:r>
    </w:p>
    <w:p w:rsidR="002F599D" w:rsidRPr="00F91FDA" w:rsidRDefault="002F599D">
      <w:pPr>
        <w:rPr>
          <w:sz w:val="24"/>
        </w:rPr>
      </w:pPr>
      <w:r w:rsidRPr="00F91FDA">
        <w:rPr>
          <w:sz w:val="24"/>
        </w:rPr>
        <w:t xml:space="preserve"> </w:t>
      </w:r>
      <w:proofErr w:type="gramStart"/>
      <w:r w:rsidR="00AF3042">
        <w:rPr>
          <w:sz w:val="24"/>
        </w:rPr>
        <w:t>1.Proposed</w:t>
      </w:r>
      <w:proofErr w:type="gramEnd"/>
      <w:r w:rsidR="00AF3042">
        <w:rPr>
          <w:sz w:val="24"/>
        </w:rPr>
        <w:t xml:space="preserve"> estimate</w:t>
      </w:r>
      <w:r w:rsidR="00F91FDA" w:rsidRPr="00F91FDA">
        <w:rPr>
          <w:sz w:val="24"/>
        </w:rPr>
        <w:t xml:space="preserve"> for maintenance of equipments</w:t>
      </w:r>
    </w:p>
    <w:tbl>
      <w:tblPr>
        <w:tblStyle w:val="TableGrid"/>
        <w:tblW w:w="0" w:type="auto"/>
        <w:tblLook w:val="04A0"/>
      </w:tblPr>
      <w:tblGrid>
        <w:gridCol w:w="7758"/>
        <w:gridCol w:w="1818"/>
      </w:tblGrid>
      <w:tr w:rsidR="009F6CBB" w:rsidTr="003B5B5D">
        <w:tc>
          <w:tcPr>
            <w:tcW w:w="7758" w:type="dxa"/>
          </w:tcPr>
          <w:p w:rsidR="009F6CBB" w:rsidRPr="009F6CBB" w:rsidRDefault="009F6CBB" w:rsidP="009F6CBB">
            <w:pPr>
              <w:jc w:val="center"/>
              <w:rPr>
                <w:b/>
                <w:sz w:val="24"/>
              </w:rPr>
            </w:pPr>
            <w:r w:rsidRPr="009F6CBB">
              <w:rPr>
                <w:b/>
                <w:sz w:val="24"/>
              </w:rPr>
              <w:t>Particulars</w:t>
            </w:r>
          </w:p>
        </w:tc>
        <w:tc>
          <w:tcPr>
            <w:tcW w:w="1818" w:type="dxa"/>
          </w:tcPr>
          <w:p w:rsidR="009F6CBB" w:rsidRPr="009F6CBB" w:rsidRDefault="009F6CBB">
            <w:pPr>
              <w:rPr>
                <w:b/>
                <w:sz w:val="24"/>
              </w:rPr>
            </w:pPr>
            <w:r w:rsidRPr="009F6CBB">
              <w:rPr>
                <w:b/>
                <w:sz w:val="24"/>
              </w:rPr>
              <w:t xml:space="preserve">Rupees in </w:t>
            </w:r>
            <w:proofErr w:type="spellStart"/>
            <w:r w:rsidRPr="009F6CBB">
              <w:rPr>
                <w:b/>
                <w:sz w:val="24"/>
              </w:rPr>
              <w:t>lakhs</w:t>
            </w:r>
            <w:proofErr w:type="spellEnd"/>
          </w:p>
        </w:tc>
      </w:tr>
      <w:tr w:rsidR="002F599D" w:rsidTr="003B5B5D">
        <w:tc>
          <w:tcPr>
            <w:tcW w:w="7758" w:type="dxa"/>
          </w:tcPr>
          <w:p w:rsidR="002F599D" w:rsidRPr="00AB3EEC" w:rsidRDefault="002F599D">
            <w:pPr>
              <w:rPr>
                <w:sz w:val="24"/>
              </w:rPr>
            </w:pPr>
            <w:r w:rsidRPr="00AB3EEC">
              <w:rPr>
                <w:sz w:val="24"/>
              </w:rPr>
              <w:t>Total number of equipments</w:t>
            </w:r>
            <w:r w:rsidR="004D3109" w:rsidRPr="00AB3EEC">
              <w:rPr>
                <w:sz w:val="24"/>
              </w:rPr>
              <w:t xml:space="preserve"> as of October 2019</w:t>
            </w:r>
          </w:p>
        </w:tc>
        <w:tc>
          <w:tcPr>
            <w:tcW w:w="1818" w:type="dxa"/>
          </w:tcPr>
          <w:p w:rsidR="002F599D" w:rsidRPr="00AB3EEC" w:rsidRDefault="008B3A0F">
            <w:pPr>
              <w:rPr>
                <w:sz w:val="24"/>
              </w:rPr>
            </w:pPr>
            <w:r w:rsidRPr="00AB3EEC">
              <w:rPr>
                <w:sz w:val="24"/>
              </w:rPr>
              <w:t xml:space="preserve">  5954</w:t>
            </w:r>
          </w:p>
        </w:tc>
      </w:tr>
      <w:tr w:rsidR="002F599D" w:rsidTr="003B5B5D">
        <w:tc>
          <w:tcPr>
            <w:tcW w:w="7758" w:type="dxa"/>
          </w:tcPr>
          <w:p w:rsidR="002F599D" w:rsidRPr="00AB3EEC" w:rsidRDefault="008B3A0F">
            <w:pPr>
              <w:rPr>
                <w:sz w:val="24"/>
              </w:rPr>
            </w:pPr>
            <w:r w:rsidRPr="00AB3EEC">
              <w:rPr>
                <w:sz w:val="24"/>
              </w:rPr>
              <w:t>Equipment value</w:t>
            </w:r>
          </w:p>
        </w:tc>
        <w:tc>
          <w:tcPr>
            <w:tcW w:w="1818" w:type="dxa"/>
          </w:tcPr>
          <w:p w:rsidR="002F599D" w:rsidRPr="00AB3EEC" w:rsidRDefault="00A02ACF" w:rsidP="00A02ACF">
            <w:pPr>
              <w:rPr>
                <w:sz w:val="24"/>
              </w:rPr>
            </w:pPr>
            <w:r>
              <w:rPr>
                <w:sz w:val="24"/>
              </w:rPr>
              <w:t>Rs. 45.</w:t>
            </w:r>
            <w:r w:rsidR="008B3A0F" w:rsidRPr="00AB3EEC">
              <w:rPr>
                <w:sz w:val="24"/>
              </w:rPr>
              <w:t>70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Crore</w:t>
            </w:r>
            <w:proofErr w:type="spellEnd"/>
          </w:p>
        </w:tc>
      </w:tr>
      <w:tr w:rsidR="002F599D" w:rsidTr="003B5B5D">
        <w:tc>
          <w:tcPr>
            <w:tcW w:w="7758" w:type="dxa"/>
          </w:tcPr>
          <w:p w:rsidR="002F599D" w:rsidRPr="003B5B5D" w:rsidRDefault="00467C31">
            <w:pPr>
              <w:rPr>
                <w:b/>
                <w:sz w:val="24"/>
              </w:rPr>
            </w:pPr>
            <w:r w:rsidRPr="003B5B5D">
              <w:rPr>
                <w:b/>
                <w:sz w:val="24"/>
              </w:rPr>
              <w:t xml:space="preserve">Estimated </w:t>
            </w:r>
            <w:r w:rsidR="008B3A0F" w:rsidRPr="003B5B5D">
              <w:rPr>
                <w:b/>
                <w:sz w:val="24"/>
              </w:rPr>
              <w:t>Equipment maintenance cost @ 16.96% of equipment value</w:t>
            </w:r>
            <w:r w:rsidR="003B5B5D" w:rsidRPr="003B5B5D">
              <w:rPr>
                <w:b/>
                <w:sz w:val="24"/>
              </w:rPr>
              <w:t xml:space="preserve"> (A)</w:t>
            </w:r>
          </w:p>
        </w:tc>
        <w:tc>
          <w:tcPr>
            <w:tcW w:w="1818" w:type="dxa"/>
          </w:tcPr>
          <w:p w:rsidR="002F599D" w:rsidRPr="003B5B5D" w:rsidRDefault="00A02ACF" w:rsidP="00A02ACF">
            <w:pPr>
              <w:rPr>
                <w:sz w:val="24"/>
              </w:rPr>
            </w:pPr>
            <w:r w:rsidRPr="003B5B5D">
              <w:rPr>
                <w:sz w:val="24"/>
              </w:rPr>
              <w:t>Rs. 775.</w:t>
            </w:r>
            <w:r w:rsidR="008B3A0F" w:rsidRPr="003B5B5D">
              <w:rPr>
                <w:sz w:val="24"/>
              </w:rPr>
              <w:t>23</w:t>
            </w:r>
            <w:r w:rsidRPr="003B5B5D">
              <w:rPr>
                <w:sz w:val="24"/>
              </w:rPr>
              <w:t xml:space="preserve"> </w:t>
            </w:r>
          </w:p>
        </w:tc>
      </w:tr>
      <w:tr w:rsidR="00A02ACF" w:rsidTr="003B5B5D">
        <w:tc>
          <w:tcPr>
            <w:tcW w:w="7758" w:type="dxa"/>
          </w:tcPr>
          <w:p w:rsidR="00A02ACF" w:rsidRPr="003B5B5D" w:rsidRDefault="00A02ACF">
            <w:pPr>
              <w:rPr>
                <w:sz w:val="24"/>
              </w:rPr>
            </w:pPr>
            <w:r w:rsidRPr="003B5B5D">
              <w:rPr>
                <w:sz w:val="24"/>
              </w:rPr>
              <w:t>Total approved amount (2019-20)</w:t>
            </w:r>
            <w:r w:rsidR="003B5B5D" w:rsidRPr="003B5B5D">
              <w:rPr>
                <w:sz w:val="24"/>
              </w:rPr>
              <w:t xml:space="preserve"> </w:t>
            </w:r>
            <w:r w:rsidR="003B5B5D" w:rsidRPr="003B5B5D">
              <w:rPr>
                <w:b/>
                <w:sz w:val="24"/>
              </w:rPr>
              <w:t>(B)</w:t>
            </w:r>
          </w:p>
        </w:tc>
        <w:tc>
          <w:tcPr>
            <w:tcW w:w="1818" w:type="dxa"/>
          </w:tcPr>
          <w:p w:rsidR="00A02ACF" w:rsidRPr="003B5B5D" w:rsidRDefault="00A02ACF" w:rsidP="00A02ACF">
            <w:pPr>
              <w:rPr>
                <w:sz w:val="24"/>
              </w:rPr>
            </w:pPr>
            <w:r w:rsidRPr="003B5B5D">
              <w:rPr>
                <w:sz w:val="24"/>
              </w:rPr>
              <w:t xml:space="preserve">Rs.509.72 </w:t>
            </w:r>
          </w:p>
        </w:tc>
      </w:tr>
      <w:tr w:rsidR="00A02ACF" w:rsidTr="003B5B5D">
        <w:tc>
          <w:tcPr>
            <w:tcW w:w="7758" w:type="dxa"/>
          </w:tcPr>
          <w:p w:rsidR="00A02ACF" w:rsidRPr="003B5B5D" w:rsidRDefault="00A02ACF" w:rsidP="003B5B5D">
            <w:pPr>
              <w:rPr>
                <w:sz w:val="24"/>
              </w:rPr>
            </w:pPr>
            <w:r w:rsidRPr="003B5B5D">
              <w:rPr>
                <w:sz w:val="24"/>
              </w:rPr>
              <w:t>Amount of maintenance bill (March-Sept 2019)</w:t>
            </w:r>
            <w:r w:rsidR="003B5B5D">
              <w:rPr>
                <w:sz w:val="24"/>
              </w:rPr>
              <w:t xml:space="preserve"> </w:t>
            </w:r>
            <w:r w:rsidR="003B5B5D" w:rsidRPr="003B5B5D">
              <w:rPr>
                <w:b/>
                <w:sz w:val="24"/>
              </w:rPr>
              <w:t>(C)</w:t>
            </w:r>
          </w:p>
        </w:tc>
        <w:tc>
          <w:tcPr>
            <w:tcW w:w="1818" w:type="dxa"/>
          </w:tcPr>
          <w:p w:rsidR="00A02ACF" w:rsidRPr="003B5B5D" w:rsidRDefault="00A02ACF">
            <w:pPr>
              <w:rPr>
                <w:sz w:val="24"/>
              </w:rPr>
            </w:pPr>
            <w:r w:rsidRPr="003B5B5D">
              <w:rPr>
                <w:sz w:val="24"/>
              </w:rPr>
              <w:t xml:space="preserve">Rs. 433.54 </w:t>
            </w:r>
          </w:p>
        </w:tc>
      </w:tr>
      <w:tr w:rsidR="00A02ACF" w:rsidTr="003B5B5D">
        <w:tc>
          <w:tcPr>
            <w:tcW w:w="7758" w:type="dxa"/>
          </w:tcPr>
          <w:p w:rsidR="00A02ACF" w:rsidRPr="003B5B5D" w:rsidRDefault="00A02ACF">
            <w:pPr>
              <w:rPr>
                <w:sz w:val="24"/>
              </w:rPr>
            </w:pPr>
            <w:r w:rsidRPr="003B5B5D">
              <w:rPr>
                <w:sz w:val="24"/>
              </w:rPr>
              <w:t>Balance</w:t>
            </w:r>
            <w:r w:rsidR="003B5B5D" w:rsidRPr="003B5B5D">
              <w:rPr>
                <w:sz w:val="24"/>
              </w:rPr>
              <w:t xml:space="preserve"> </w:t>
            </w:r>
            <w:r w:rsidR="003B5B5D" w:rsidRPr="003B5B5D">
              <w:rPr>
                <w:b/>
                <w:sz w:val="24"/>
              </w:rPr>
              <w:t>(D)</w:t>
            </w:r>
            <w:r w:rsidR="009F6CBB">
              <w:rPr>
                <w:b/>
                <w:sz w:val="24"/>
              </w:rPr>
              <w:t>=(B)-(C)</w:t>
            </w:r>
          </w:p>
        </w:tc>
        <w:tc>
          <w:tcPr>
            <w:tcW w:w="1818" w:type="dxa"/>
          </w:tcPr>
          <w:p w:rsidR="00A02ACF" w:rsidRPr="003B5B5D" w:rsidRDefault="00A02ACF">
            <w:pPr>
              <w:rPr>
                <w:sz w:val="24"/>
              </w:rPr>
            </w:pPr>
            <w:r w:rsidRPr="003B5B5D">
              <w:rPr>
                <w:sz w:val="24"/>
              </w:rPr>
              <w:t xml:space="preserve">Rs.76.18 </w:t>
            </w:r>
          </w:p>
        </w:tc>
      </w:tr>
      <w:tr w:rsidR="00A02ACF" w:rsidTr="003B5B5D">
        <w:tc>
          <w:tcPr>
            <w:tcW w:w="7758" w:type="dxa"/>
          </w:tcPr>
          <w:p w:rsidR="00A02ACF" w:rsidRPr="003B5B5D" w:rsidRDefault="00A02ACF">
            <w:pPr>
              <w:rPr>
                <w:sz w:val="24"/>
              </w:rPr>
            </w:pPr>
            <w:r w:rsidRPr="003B5B5D">
              <w:rPr>
                <w:sz w:val="24"/>
              </w:rPr>
              <w:t>Estimated maintenance cost for the months of Oct ’19 – March’20</w:t>
            </w:r>
            <w:r w:rsidR="003B5B5D" w:rsidRPr="003B5B5D">
              <w:rPr>
                <w:sz w:val="24"/>
              </w:rPr>
              <w:t xml:space="preserve"> </w:t>
            </w:r>
            <w:r w:rsidR="003B5B5D" w:rsidRPr="003B5B5D">
              <w:rPr>
                <w:b/>
                <w:sz w:val="24"/>
              </w:rPr>
              <w:t>(E)</w:t>
            </w:r>
          </w:p>
        </w:tc>
        <w:tc>
          <w:tcPr>
            <w:tcW w:w="1818" w:type="dxa"/>
          </w:tcPr>
          <w:p w:rsidR="00A02ACF" w:rsidRPr="003B5B5D" w:rsidRDefault="00A02ACF">
            <w:pPr>
              <w:rPr>
                <w:sz w:val="24"/>
              </w:rPr>
            </w:pPr>
            <w:r w:rsidRPr="003B5B5D">
              <w:rPr>
                <w:sz w:val="24"/>
              </w:rPr>
              <w:t xml:space="preserve">Rs.371.60 </w:t>
            </w:r>
          </w:p>
        </w:tc>
      </w:tr>
      <w:tr w:rsidR="00A02ACF" w:rsidTr="003B5B5D">
        <w:tc>
          <w:tcPr>
            <w:tcW w:w="7758" w:type="dxa"/>
          </w:tcPr>
          <w:p w:rsidR="00A02ACF" w:rsidRPr="003B5B5D" w:rsidRDefault="00A02ACF">
            <w:pPr>
              <w:rPr>
                <w:b/>
                <w:sz w:val="24"/>
              </w:rPr>
            </w:pPr>
            <w:r w:rsidRPr="003B5B5D">
              <w:rPr>
                <w:b/>
                <w:sz w:val="24"/>
              </w:rPr>
              <w:t>Liabilities for maintenance cost</w:t>
            </w:r>
            <w:r w:rsidR="003B5B5D">
              <w:rPr>
                <w:b/>
                <w:sz w:val="24"/>
              </w:rPr>
              <w:t xml:space="preserve"> (F)</w:t>
            </w:r>
            <w:r w:rsidR="003B5B5D" w:rsidRPr="003B5B5D">
              <w:rPr>
                <w:b/>
                <w:sz w:val="24"/>
              </w:rPr>
              <w:t>=(E)</w:t>
            </w:r>
            <w:r w:rsidR="003B5B5D">
              <w:rPr>
                <w:b/>
                <w:sz w:val="24"/>
              </w:rPr>
              <w:t>-</w:t>
            </w:r>
            <w:r w:rsidR="003B5B5D" w:rsidRPr="003B5B5D">
              <w:rPr>
                <w:b/>
                <w:sz w:val="24"/>
              </w:rPr>
              <w:t>(D)</w:t>
            </w:r>
          </w:p>
        </w:tc>
        <w:tc>
          <w:tcPr>
            <w:tcW w:w="1818" w:type="dxa"/>
          </w:tcPr>
          <w:p w:rsidR="00A02ACF" w:rsidRPr="003B5B5D" w:rsidRDefault="003B5B5D">
            <w:pPr>
              <w:rPr>
                <w:sz w:val="24"/>
              </w:rPr>
            </w:pPr>
            <w:r w:rsidRPr="003B5B5D">
              <w:rPr>
                <w:sz w:val="24"/>
              </w:rPr>
              <w:t xml:space="preserve">Rs.295.42 </w:t>
            </w:r>
          </w:p>
        </w:tc>
      </w:tr>
      <w:tr w:rsidR="003B5B5D" w:rsidTr="003B5B5D">
        <w:tc>
          <w:tcPr>
            <w:tcW w:w="7758" w:type="dxa"/>
          </w:tcPr>
          <w:p w:rsidR="003B5B5D" w:rsidRPr="003B5B5D" w:rsidRDefault="009F6CBB">
            <w:pPr>
              <w:rPr>
                <w:b/>
                <w:sz w:val="24"/>
              </w:rPr>
            </w:pPr>
            <w:r>
              <w:rPr>
                <w:sz w:val="24"/>
              </w:rPr>
              <w:t>T</w:t>
            </w:r>
            <w:r w:rsidRPr="009F6CBB">
              <w:rPr>
                <w:sz w:val="24"/>
              </w:rPr>
              <w:t>otal  amount proposed</w:t>
            </w:r>
            <w:r>
              <w:rPr>
                <w:sz w:val="24"/>
              </w:rPr>
              <w:t xml:space="preserve"> for equipment maintenance</w:t>
            </w:r>
            <w:r w:rsidRPr="003B5B5D">
              <w:rPr>
                <w:b/>
                <w:sz w:val="24"/>
              </w:rPr>
              <w:t xml:space="preserve"> </w:t>
            </w:r>
            <w:r w:rsidR="003B5B5D" w:rsidRPr="003B5B5D">
              <w:rPr>
                <w:b/>
                <w:sz w:val="24"/>
              </w:rPr>
              <w:t>(A)+(F)</w:t>
            </w:r>
          </w:p>
        </w:tc>
        <w:tc>
          <w:tcPr>
            <w:tcW w:w="1818" w:type="dxa"/>
          </w:tcPr>
          <w:p w:rsidR="003B5B5D" w:rsidRPr="003B5B5D" w:rsidRDefault="009F6CB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Rs. 10</w:t>
            </w:r>
            <w:r w:rsidR="003B5B5D" w:rsidRPr="003B5B5D">
              <w:rPr>
                <w:b/>
                <w:sz w:val="24"/>
              </w:rPr>
              <w:t>70</w:t>
            </w:r>
            <w:r>
              <w:rPr>
                <w:b/>
                <w:sz w:val="24"/>
              </w:rPr>
              <w:t>.65</w:t>
            </w:r>
            <w:r w:rsidR="003B5B5D" w:rsidRPr="003B5B5D">
              <w:rPr>
                <w:b/>
                <w:sz w:val="24"/>
              </w:rPr>
              <w:t xml:space="preserve"> </w:t>
            </w:r>
          </w:p>
        </w:tc>
      </w:tr>
    </w:tbl>
    <w:p w:rsidR="002F599D" w:rsidRDefault="002F599D">
      <w:pPr>
        <w:rPr>
          <w:b/>
          <w:sz w:val="24"/>
        </w:rPr>
      </w:pPr>
    </w:p>
    <w:p w:rsidR="00467C31" w:rsidRDefault="00D57B20">
      <w:pPr>
        <w:rPr>
          <w:sz w:val="24"/>
        </w:rPr>
      </w:pPr>
      <w:r>
        <w:rPr>
          <w:sz w:val="24"/>
        </w:rPr>
        <w:lastRenderedPageBreak/>
        <w:t>2</w:t>
      </w:r>
      <w:r w:rsidR="00AF3042">
        <w:rPr>
          <w:sz w:val="24"/>
        </w:rPr>
        <w:t>. Proposed estimate</w:t>
      </w:r>
      <w:r w:rsidR="00467C31">
        <w:rPr>
          <w:sz w:val="24"/>
        </w:rPr>
        <w:t xml:space="preserve"> </w:t>
      </w:r>
      <w:proofErr w:type="gramStart"/>
      <w:r w:rsidR="00467C31">
        <w:rPr>
          <w:sz w:val="24"/>
        </w:rPr>
        <w:t>for  Monitoring</w:t>
      </w:r>
      <w:proofErr w:type="gramEnd"/>
      <w:r w:rsidR="00467C31">
        <w:rPr>
          <w:sz w:val="24"/>
        </w:rPr>
        <w:t xml:space="preserve"> and Supervision for State Nodal Officer</w:t>
      </w:r>
    </w:p>
    <w:tbl>
      <w:tblPr>
        <w:tblStyle w:val="TableGrid"/>
        <w:tblW w:w="0" w:type="auto"/>
        <w:tblLook w:val="04A0"/>
      </w:tblPr>
      <w:tblGrid>
        <w:gridCol w:w="1998"/>
        <w:gridCol w:w="1710"/>
        <w:gridCol w:w="2250"/>
        <w:gridCol w:w="1890"/>
        <w:gridCol w:w="1728"/>
      </w:tblGrid>
      <w:tr w:rsidR="007F7076" w:rsidTr="00AB3EEC">
        <w:tc>
          <w:tcPr>
            <w:tcW w:w="1998" w:type="dxa"/>
          </w:tcPr>
          <w:p w:rsidR="007F7076" w:rsidRPr="007F7076" w:rsidRDefault="007F7076" w:rsidP="007F7076">
            <w:pPr>
              <w:jc w:val="center"/>
              <w:rPr>
                <w:b/>
                <w:sz w:val="24"/>
              </w:rPr>
            </w:pPr>
            <w:r w:rsidRPr="007F7076">
              <w:rPr>
                <w:b/>
                <w:sz w:val="24"/>
              </w:rPr>
              <w:t>Name of District</w:t>
            </w:r>
          </w:p>
        </w:tc>
        <w:tc>
          <w:tcPr>
            <w:tcW w:w="1710" w:type="dxa"/>
          </w:tcPr>
          <w:p w:rsidR="007F7076" w:rsidRPr="007F7076" w:rsidRDefault="007F7076" w:rsidP="007F7076">
            <w:pPr>
              <w:jc w:val="center"/>
              <w:rPr>
                <w:b/>
                <w:sz w:val="24"/>
              </w:rPr>
            </w:pPr>
            <w:r w:rsidRPr="007F7076">
              <w:rPr>
                <w:b/>
                <w:sz w:val="24"/>
              </w:rPr>
              <w:t>Distance from Aizawl  in</w:t>
            </w:r>
          </w:p>
          <w:p w:rsidR="007F7076" w:rsidRPr="007F7076" w:rsidRDefault="007F7076" w:rsidP="007F7076">
            <w:pPr>
              <w:jc w:val="center"/>
              <w:rPr>
                <w:b/>
                <w:sz w:val="24"/>
              </w:rPr>
            </w:pPr>
            <w:proofErr w:type="spellStart"/>
            <w:r w:rsidRPr="007F7076">
              <w:rPr>
                <w:b/>
                <w:sz w:val="24"/>
              </w:rPr>
              <w:t>Kilometre</w:t>
            </w:r>
            <w:proofErr w:type="spellEnd"/>
          </w:p>
        </w:tc>
        <w:tc>
          <w:tcPr>
            <w:tcW w:w="2250" w:type="dxa"/>
          </w:tcPr>
          <w:p w:rsidR="007F7076" w:rsidRPr="007F7076" w:rsidRDefault="007F7076" w:rsidP="007F7076">
            <w:pPr>
              <w:jc w:val="center"/>
              <w:rPr>
                <w:b/>
                <w:sz w:val="24"/>
              </w:rPr>
            </w:pPr>
            <w:r w:rsidRPr="007F7076">
              <w:rPr>
                <w:b/>
                <w:sz w:val="24"/>
              </w:rPr>
              <w:t>Rate of Vehicle hiring  charge @ Rs 35/Km</w:t>
            </w:r>
            <w:r w:rsidR="00A16B5D">
              <w:rPr>
                <w:b/>
                <w:sz w:val="24"/>
              </w:rPr>
              <w:t xml:space="preserve"> (To and Fro)</w:t>
            </w:r>
          </w:p>
        </w:tc>
        <w:tc>
          <w:tcPr>
            <w:tcW w:w="1890" w:type="dxa"/>
          </w:tcPr>
          <w:p w:rsidR="007F7076" w:rsidRPr="007F7076" w:rsidRDefault="007F7076" w:rsidP="007F7076">
            <w:pPr>
              <w:jc w:val="center"/>
              <w:rPr>
                <w:b/>
                <w:sz w:val="24"/>
              </w:rPr>
            </w:pPr>
            <w:r w:rsidRPr="007F7076">
              <w:rPr>
                <w:b/>
                <w:sz w:val="24"/>
              </w:rPr>
              <w:t>Rate for day/night halt</w:t>
            </w:r>
          </w:p>
        </w:tc>
        <w:tc>
          <w:tcPr>
            <w:tcW w:w="1728" w:type="dxa"/>
          </w:tcPr>
          <w:p w:rsidR="007F7076" w:rsidRPr="007F7076" w:rsidRDefault="007F7076" w:rsidP="007F7076">
            <w:pPr>
              <w:jc w:val="center"/>
              <w:rPr>
                <w:b/>
                <w:sz w:val="24"/>
              </w:rPr>
            </w:pPr>
            <w:r w:rsidRPr="007F7076">
              <w:rPr>
                <w:b/>
                <w:sz w:val="24"/>
              </w:rPr>
              <w:t>Total</w:t>
            </w:r>
          </w:p>
        </w:tc>
      </w:tr>
      <w:tr w:rsidR="007F7076" w:rsidTr="00AB3EEC">
        <w:tc>
          <w:tcPr>
            <w:tcW w:w="1998" w:type="dxa"/>
          </w:tcPr>
          <w:p w:rsidR="007F7076" w:rsidRDefault="007F707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Siaha</w:t>
            </w:r>
            <w:proofErr w:type="spellEnd"/>
          </w:p>
        </w:tc>
        <w:tc>
          <w:tcPr>
            <w:tcW w:w="1710" w:type="dxa"/>
          </w:tcPr>
          <w:p w:rsidR="007F7076" w:rsidRDefault="007F7076" w:rsidP="00267B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388</w:t>
            </w:r>
          </w:p>
        </w:tc>
        <w:tc>
          <w:tcPr>
            <w:tcW w:w="2250" w:type="dxa"/>
          </w:tcPr>
          <w:p w:rsidR="007F7076" w:rsidRDefault="00A16B5D">
            <w:pPr>
              <w:rPr>
                <w:sz w:val="24"/>
              </w:rPr>
            </w:pPr>
            <w:r>
              <w:rPr>
                <w:sz w:val="24"/>
              </w:rPr>
              <w:t>Rs. 27160</w:t>
            </w:r>
          </w:p>
        </w:tc>
        <w:tc>
          <w:tcPr>
            <w:tcW w:w="1890" w:type="dxa"/>
          </w:tcPr>
          <w:p w:rsidR="007F7076" w:rsidRDefault="00A16B5D">
            <w:pPr>
              <w:rPr>
                <w:sz w:val="24"/>
              </w:rPr>
            </w:pPr>
            <w:r>
              <w:rPr>
                <w:sz w:val="24"/>
              </w:rPr>
              <w:t>Rs. 1800</w:t>
            </w:r>
          </w:p>
        </w:tc>
        <w:tc>
          <w:tcPr>
            <w:tcW w:w="1728" w:type="dxa"/>
          </w:tcPr>
          <w:p w:rsidR="007F7076" w:rsidRDefault="00A16B5D">
            <w:pPr>
              <w:rPr>
                <w:sz w:val="24"/>
              </w:rPr>
            </w:pPr>
            <w:r>
              <w:rPr>
                <w:sz w:val="24"/>
              </w:rPr>
              <w:t>Rs. 28960</w:t>
            </w:r>
          </w:p>
        </w:tc>
      </w:tr>
      <w:tr w:rsidR="00A16B5D" w:rsidTr="00AB3EEC">
        <w:tc>
          <w:tcPr>
            <w:tcW w:w="1998" w:type="dxa"/>
          </w:tcPr>
          <w:p w:rsidR="00A16B5D" w:rsidRDefault="00A16B5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Lawngtlai</w:t>
            </w:r>
            <w:proofErr w:type="spellEnd"/>
          </w:p>
        </w:tc>
        <w:tc>
          <w:tcPr>
            <w:tcW w:w="1710" w:type="dxa"/>
          </w:tcPr>
          <w:p w:rsidR="00A16B5D" w:rsidRDefault="00A16B5D" w:rsidP="00267B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316</w:t>
            </w:r>
          </w:p>
        </w:tc>
        <w:tc>
          <w:tcPr>
            <w:tcW w:w="2250" w:type="dxa"/>
          </w:tcPr>
          <w:p w:rsidR="00A16B5D" w:rsidRDefault="00A16B5D">
            <w:pPr>
              <w:rPr>
                <w:sz w:val="24"/>
              </w:rPr>
            </w:pPr>
            <w:r>
              <w:rPr>
                <w:sz w:val="24"/>
              </w:rPr>
              <w:t>Rs. 22120</w:t>
            </w:r>
          </w:p>
        </w:tc>
        <w:tc>
          <w:tcPr>
            <w:tcW w:w="1890" w:type="dxa"/>
          </w:tcPr>
          <w:p w:rsidR="00A16B5D" w:rsidRDefault="00A16B5D">
            <w:r w:rsidRPr="00ED12A0">
              <w:rPr>
                <w:sz w:val="24"/>
              </w:rPr>
              <w:t>Rs. 1800</w:t>
            </w:r>
          </w:p>
        </w:tc>
        <w:tc>
          <w:tcPr>
            <w:tcW w:w="1728" w:type="dxa"/>
          </w:tcPr>
          <w:p w:rsidR="00A16B5D" w:rsidRDefault="00A16B5D">
            <w:pPr>
              <w:rPr>
                <w:sz w:val="24"/>
              </w:rPr>
            </w:pPr>
            <w:r>
              <w:rPr>
                <w:sz w:val="24"/>
              </w:rPr>
              <w:t>Rs. 23921</w:t>
            </w:r>
          </w:p>
        </w:tc>
      </w:tr>
      <w:tr w:rsidR="00A16B5D" w:rsidTr="00AB3EEC">
        <w:tc>
          <w:tcPr>
            <w:tcW w:w="1998" w:type="dxa"/>
          </w:tcPr>
          <w:p w:rsidR="00A16B5D" w:rsidRDefault="00A16B5D">
            <w:pPr>
              <w:rPr>
                <w:sz w:val="24"/>
              </w:rPr>
            </w:pPr>
            <w:r>
              <w:rPr>
                <w:sz w:val="24"/>
              </w:rPr>
              <w:t>Lunglei</w:t>
            </w:r>
          </w:p>
        </w:tc>
        <w:tc>
          <w:tcPr>
            <w:tcW w:w="1710" w:type="dxa"/>
          </w:tcPr>
          <w:p w:rsidR="00A16B5D" w:rsidRDefault="00A16B5D" w:rsidP="00267B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2250" w:type="dxa"/>
          </w:tcPr>
          <w:p w:rsidR="00A16B5D" w:rsidRDefault="00A16B5D">
            <w:pPr>
              <w:rPr>
                <w:sz w:val="24"/>
              </w:rPr>
            </w:pPr>
            <w:r>
              <w:rPr>
                <w:sz w:val="24"/>
              </w:rPr>
              <w:t>Rs. 16450</w:t>
            </w:r>
          </w:p>
        </w:tc>
        <w:tc>
          <w:tcPr>
            <w:tcW w:w="1890" w:type="dxa"/>
          </w:tcPr>
          <w:p w:rsidR="00A16B5D" w:rsidRDefault="00A16B5D">
            <w:r w:rsidRPr="00ED12A0">
              <w:rPr>
                <w:sz w:val="24"/>
              </w:rPr>
              <w:t>Rs. 1800</w:t>
            </w:r>
          </w:p>
        </w:tc>
        <w:tc>
          <w:tcPr>
            <w:tcW w:w="1728" w:type="dxa"/>
          </w:tcPr>
          <w:p w:rsidR="00A16B5D" w:rsidRDefault="00A16B5D">
            <w:pPr>
              <w:rPr>
                <w:sz w:val="24"/>
              </w:rPr>
            </w:pPr>
            <w:r>
              <w:rPr>
                <w:sz w:val="24"/>
              </w:rPr>
              <w:t>Rs. 18250</w:t>
            </w:r>
          </w:p>
        </w:tc>
      </w:tr>
      <w:tr w:rsidR="00A16B5D" w:rsidTr="00AB3EEC">
        <w:tc>
          <w:tcPr>
            <w:tcW w:w="1998" w:type="dxa"/>
          </w:tcPr>
          <w:p w:rsidR="00A16B5D" w:rsidRDefault="00A16B5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Serchhip</w:t>
            </w:r>
            <w:proofErr w:type="spellEnd"/>
          </w:p>
        </w:tc>
        <w:tc>
          <w:tcPr>
            <w:tcW w:w="1710" w:type="dxa"/>
          </w:tcPr>
          <w:p w:rsidR="00A16B5D" w:rsidRDefault="00A16B5D" w:rsidP="00267B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250" w:type="dxa"/>
          </w:tcPr>
          <w:p w:rsidR="00A16B5D" w:rsidRDefault="00A16B5D">
            <w:pPr>
              <w:rPr>
                <w:sz w:val="24"/>
              </w:rPr>
            </w:pPr>
            <w:r>
              <w:rPr>
                <w:sz w:val="24"/>
              </w:rPr>
              <w:t>Rs.7490</w:t>
            </w:r>
          </w:p>
        </w:tc>
        <w:tc>
          <w:tcPr>
            <w:tcW w:w="1890" w:type="dxa"/>
          </w:tcPr>
          <w:p w:rsidR="00A16B5D" w:rsidRDefault="00A16B5D">
            <w:r w:rsidRPr="00ED12A0">
              <w:rPr>
                <w:sz w:val="24"/>
              </w:rPr>
              <w:t>Rs. 1800</w:t>
            </w:r>
          </w:p>
        </w:tc>
        <w:tc>
          <w:tcPr>
            <w:tcW w:w="1728" w:type="dxa"/>
          </w:tcPr>
          <w:p w:rsidR="00A16B5D" w:rsidRDefault="00A16B5D">
            <w:pPr>
              <w:rPr>
                <w:sz w:val="24"/>
              </w:rPr>
            </w:pPr>
            <w:r>
              <w:rPr>
                <w:sz w:val="24"/>
              </w:rPr>
              <w:t>Rs. 9290</w:t>
            </w:r>
          </w:p>
        </w:tc>
      </w:tr>
      <w:tr w:rsidR="00A16B5D" w:rsidTr="00AB3EEC">
        <w:tc>
          <w:tcPr>
            <w:tcW w:w="1998" w:type="dxa"/>
          </w:tcPr>
          <w:p w:rsidR="00A16B5D" w:rsidRDefault="00A16B5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Champhai</w:t>
            </w:r>
            <w:proofErr w:type="spellEnd"/>
          </w:p>
        </w:tc>
        <w:tc>
          <w:tcPr>
            <w:tcW w:w="1710" w:type="dxa"/>
          </w:tcPr>
          <w:p w:rsidR="00A16B5D" w:rsidRDefault="00A16B5D" w:rsidP="00267B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2250" w:type="dxa"/>
          </w:tcPr>
          <w:p w:rsidR="00A16B5D" w:rsidRDefault="00A16B5D">
            <w:pPr>
              <w:rPr>
                <w:sz w:val="24"/>
              </w:rPr>
            </w:pPr>
            <w:r>
              <w:rPr>
                <w:sz w:val="24"/>
              </w:rPr>
              <w:t>Rs. 13580</w:t>
            </w:r>
          </w:p>
        </w:tc>
        <w:tc>
          <w:tcPr>
            <w:tcW w:w="1890" w:type="dxa"/>
          </w:tcPr>
          <w:p w:rsidR="00A16B5D" w:rsidRDefault="00A16B5D">
            <w:r w:rsidRPr="00ED12A0">
              <w:rPr>
                <w:sz w:val="24"/>
              </w:rPr>
              <w:t>Rs. 1800</w:t>
            </w:r>
          </w:p>
        </w:tc>
        <w:tc>
          <w:tcPr>
            <w:tcW w:w="1728" w:type="dxa"/>
          </w:tcPr>
          <w:p w:rsidR="00A16B5D" w:rsidRDefault="00A16B5D">
            <w:pPr>
              <w:rPr>
                <w:sz w:val="24"/>
              </w:rPr>
            </w:pPr>
            <w:r>
              <w:rPr>
                <w:sz w:val="24"/>
              </w:rPr>
              <w:t>Rs. 15380</w:t>
            </w:r>
          </w:p>
        </w:tc>
      </w:tr>
      <w:tr w:rsidR="00A16B5D" w:rsidTr="00AB3EEC">
        <w:tc>
          <w:tcPr>
            <w:tcW w:w="1998" w:type="dxa"/>
          </w:tcPr>
          <w:p w:rsidR="00A16B5D" w:rsidRDefault="00A16B5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Mamit</w:t>
            </w:r>
            <w:proofErr w:type="spellEnd"/>
          </w:p>
        </w:tc>
        <w:tc>
          <w:tcPr>
            <w:tcW w:w="1710" w:type="dxa"/>
          </w:tcPr>
          <w:p w:rsidR="00A16B5D" w:rsidRDefault="00A16B5D" w:rsidP="00267B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250" w:type="dxa"/>
          </w:tcPr>
          <w:p w:rsidR="00A16B5D" w:rsidRDefault="00A16B5D">
            <w:pPr>
              <w:rPr>
                <w:sz w:val="24"/>
              </w:rPr>
            </w:pPr>
            <w:r>
              <w:rPr>
                <w:sz w:val="24"/>
              </w:rPr>
              <w:t>Rs. 7350</w:t>
            </w:r>
          </w:p>
        </w:tc>
        <w:tc>
          <w:tcPr>
            <w:tcW w:w="1890" w:type="dxa"/>
          </w:tcPr>
          <w:p w:rsidR="00A16B5D" w:rsidRDefault="00A16B5D">
            <w:r w:rsidRPr="00ED12A0">
              <w:rPr>
                <w:sz w:val="24"/>
              </w:rPr>
              <w:t>Rs. 1800</w:t>
            </w:r>
          </w:p>
        </w:tc>
        <w:tc>
          <w:tcPr>
            <w:tcW w:w="1728" w:type="dxa"/>
          </w:tcPr>
          <w:p w:rsidR="00A16B5D" w:rsidRDefault="00A16B5D">
            <w:pPr>
              <w:rPr>
                <w:sz w:val="24"/>
              </w:rPr>
            </w:pPr>
            <w:r>
              <w:rPr>
                <w:sz w:val="24"/>
              </w:rPr>
              <w:t>Rs. 9150</w:t>
            </w:r>
          </w:p>
        </w:tc>
      </w:tr>
      <w:tr w:rsidR="00A16B5D" w:rsidTr="00AB3EEC">
        <w:tc>
          <w:tcPr>
            <w:tcW w:w="1998" w:type="dxa"/>
          </w:tcPr>
          <w:p w:rsidR="00A16B5D" w:rsidRDefault="00A16B5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Kolasib</w:t>
            </w:r>
            <w:proofErr w:type="spellEnd"/>
          </w:p>
        </w:tc>
        <w:tc>
          <w:tcPr>
            <w:tcW w:w="1710" w:type="dxa"/>
          </w:tcPr>
          <w:p w:rsidR="00A16B5D" w:rsidRDefault="00A16B5D" w:rsidP="00267B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250" w:type="dxa"/>
          </w:tcPr>
          <w:p w:rsidR="00A16B5D" w:rsidRDefault="00A16B5D">
            <w:pPr>
              <w:rPr>
                <w:sz w:val="24"/>
              </w:rPr>
            </w:pPr>
            <w:r>
              <w:rPr>
                <w:sz w:val="24"/>
              </w:rPr>
              <w:t>Rs. 5810</w:t>
            </w:r>
          </w:p>
        </w:tc>
        <w:tc>
          <w:tcPr>
            <w:tcW w:w="1890" w:type="dxa"/>
          </w:tcPr>
          <w:p w:rsidR="00A16B5D" w:rsidRDefault="00A16B5D">
            <w:r w:rsidRPr="00ED12A0">
              <w:rPr>
                <w:sz w:val="24"/>
              </w:rPr>
              <w:t>Rs. 1800</w:t>
            </w:r>
          </w:p>
        </w:tc>
        <w:tc>
          <w:tcPr>
            <w:tcW w:w="1728" w:type="dxa"/>
          </w:tcPr>
          <w:p w:rsidR="00A16B5D" w:rsidRDefault="00A16B5D">
            <w:pPr>
              <w:rPr>
                <w:sz w:val="24"/>
              </w:rPr>
            </w:pPr>
            <w:r>
              <w:rPr>
                <w:sz w:val="24"/>
              </w:rPr>
              <w:t>Rs. 7610</w:t>
            </w:r>
          </w:p>
        </w:tc>
      </w:tr>
      <w:tr w:rsidR="00A16B5D" w:rsidRPr="00AB3EEC" w:rsidTr="000E67CE">
        <w:tc>
          <w:tcPr>
            <w:tcW w:w="5958" w:type="dxa"/>
            <w:gridSpan w:val="3"/>
          </w:tcPr>
          <w:p w:rsidR="00A16B5D" w:rsidRPr="00B95D1D" w:rsidRDefault="00B95D1D">
            <w:pPr>
              <w:rPr>
                <w:sz w:val="24"/>
              </w:rPr>
            </w:pPr>
            <w:r>
              <w:t>(S</w:t>
            </w:r>
            <w:r w:rsidRPr="00B95D1D">
              <w:t>ource:</w:t>
            </w:r>
            <w:r>
              <w:t xml:space="preserve"> </w:t>
            </w:r>
            <w:r w:rsidRPr="00B95D1D">
              <w:t>Stat</w:t>
            </w:r>
            <w:r>
              <w:t>e Transport A</w:t>
            </w:r>
            <w:r w:rsidRPr="00B95D1D">
              <w:t>uthority, Govt</w:t>
            </w:r>
            <w:r>
              <w:t>.</w:t>
            </w:r>
            <w:r w:rsidRPr="00B95D1D">
              <w:t xml:space="preserve"> of Mizoram)</w:t>
            </w:r>
          </w:p>
        </w:tc>
        <w:tc>
          <w:tcPr>
            <w:tcW w:w="1890" w:type="dxa"/>
          </w:tcPr>
          <w:p w:rsidR="00A16B5D" w:rsidRPr="00AB3EEC" w:rsidRDefault="00A16B5D" w:rsidP="00AB3EEC">
            <w:pPr>
              <w:jc w:val="center"/>
              <w:rPr>
                <w:b/>
                <w:sz w:val="24"/>
              </w:rPr>
            </w:pPr>
            <w:r w:rsidRPr="00AB3EEC">
              <w:rPr>
                <w:b/>
                <w:sz w:val="24"/>
              </w:rPr>
              <w:t>TOTAL</w:t>
            </w:r>
          </w:p>
        </w:tc>
        <w:tc>
          <w:tcPr>
            <w:tcW w:w="1728" w:type="dxa"/>
          </w:tcPr>
          <w:p w:rsidR="00A16B5D" w:rsidRPr="00AB3EEC" w:rsidRDefault="00A16B5D">
            <w:pPr>
              <w:rPr>
                <w:b/>
                <w:sz w:val="24"/>
              </w:rPr>
            </w:pPr>
            <w:r w:rsidRPr="00AB3EEC">
              <w:rPr>
                <w:b/>
                <w:sz w:val="24"/>
              </w:rPr>
              <w:t xml:space="preserve">Rs. </w:t>
            </w:r>
            <w:r w:rsidRPr="00AB3EEC">
              <w:rPr>
                <w:rFonts w:ascii="Calibri" w:hAnsi="Calibri" w:cs="Calibri"/>
                <w:b/>
                <w:color w:val="000000"/>
                <w:sz w:val="24"/>
              </w:rPr>
              <w:t>112561</w:t>
            </w:r>
          </w:p>
        </w:tc>
      </w:tr>
    </w:tbl>
    <w:p w:rsidR="00467C31" w:rsidRDefault="00467C31">
      <w:pPr>
        <w:rPr>
          <w:b/>
          <w:sz w:val="24"/>
        </w:rPr>
      </w:pPr>
    </w:p>
    <w:p w:rsidR="00AB3EEC" w:rsidRDefault="00AF3042">
      <w:pPr>
        <w:rPr>
          <w:b/>
          <w:sz w:val="24"/>
        </w:rPr>
      </w:pPr>
      <w:r>
        <w:rPr>
          <w:b/>
          <w:sz w:val="24"/>
        </w:rPr>
        <w:t>TOTAL FUND PROPOSED FOR BIOMEDICAL EQUIPMENT MANAGEMENT AND MAINTENANCE PROGRAMME FOR 2020-21</w:t>
      </w:r>
    </w:p>
    <w:tbl>
      <w:tblPr>
        <w:tblStyle w:val="TableGrid"/>
        <w:tblW w:w="0" w:type="auto"/>
        <w:tblLook w:val="04A0"/>
      </w:tblPr>
      <w:tblGrid>
        <w:gridCol w:w="7038"/>
        <w:gridCol w:w="2538"/>
      </w:tblGrid>
      <w:tr w:rsidR="00AB3EEC" w:rsidTr="00AB3EEC">
        <w:tc>
          <w:tcPr>
            <w:tcW w:w="7038" w:type="dxa"/>
          </w:tcPr>
          <w:p w:rsidR="00AB3EEC" w:rsidRDefault="00AB3EEC">
            <w:pPr>
              <w:rPr>
                <w:sz w:val="24"/>
              </w:rPr>
            </w:pPr>
            <w:r>
              <w:rPr>
                <w:sz w:val="24"/>
              </w:rPr>
              <w:t xml:space="preserve">Fund </w:t>
            </w:r>
            <w:r w:rsidR="00D34E46">
              <w:rPr>
                <w:sz w:val="24"/>
              </w:rPr>
              <w:t xml:space="preserve">proposed </w:t>
            </w:r>
            <w:r>
              <w:rPr>
                <w:sz w:val="24"/>
              </w:rPr>
              <w:t>for biomedical equipment maintenance</w:t>
            </w:r>
          </w:p>
        </w:tc>
        <w:tc>
          <w:tcPr>
            <w:tcW w:w="2538" w:type="dxa"/>
          </w:tcPr>
          <w:p w:rsidR="00AB3EEC" w:rsidRDefault="00AB3EEC" w:rsidP="00D34E46">
            <w:pPr>
              <w:rPr>
                <w:sz w:val="24"/>
              </w:rPr>
            </w:pPr>
            <w:r>
              <w:rPr>
                <w:sz w:val="24"/>
              </w:rPr>
              <w:t xml:space="preserve">Rs. </w:t>
            </w:r>
            <w:r w:rsidR="009F6CBB" w:rsidRPr="00D34E46">
              <w:rPr>
                <w:sz w:val="24"/>
              </w:rPr>
              <w:t>1070</w:t>
            </w:r>
            <w:r w:rsidR="00D34E46" w:rsidRPr="00D34E46">
              <w:rPr>
                <w:sz w:val="24"/>
              </w:rPr>
              <w:t>.65</w:t>
            </w:r>
            <w:r w:rsidR="009F6CBB" w:rsidRPr="003B5B5D">
              <w:rPr>
                <w:b/>
                <w:sz w:val="24"/>
              </w:rPr>
              <w:t xml:space="preserve"> </w:t>
            </w:r>
          </w:p>
        </w:tc>
      </w:tr>
      <w:tr w:rsidR="00AB3EEC" w:rsidTr="00AB3EEC">
        <w:tc>
          <w:tcPr>
            <w:tcW w:w="7038" w:type="dxa"/>
          </w:tcPr>
          <w:p w:rsidR="00AB3EEC" w:rsidRDefault="00AB3EEC">
            <w:pPr>
              <w:rPr>
                <w:sz w:val="24"/>
              </w:rPr>
            </w:pPr>
            <w:r>
              <w:rPr>
                <w:sz w:val="24"/>
              </w:rPr>
              <w:t xml:space="preserve">Fund </w:t>
            </w:r>
            <w:r w:rsidR="00D34E46">
              <w:rPr>
                <w:sz w:val="24"/>
              </w:rPr>
              <w:t xml:space="preserve">proposed </w:t>
            </w:r>
            <w:r>
              <w:rPr>
                <w:sz w:val="24"/>
              </w:rPr>
              <w:t>for monitoring and supervision</w:t>
            </w:r>
          </w:p>
        </w:tc>
        <w:tc>
          <w:tcPr>
            <w:tcW w:w="2538" w:type="dxa"/>
          </w:tcPr>
          <w:p w:rsidR="00AB3EEC" w:rsidRDefault="00AB3EEC" w:rsidP="00D34E46">
            <w:pPr>
              <w:rPr>
                <w:sz w:val="24"/>
              </w:rPr>
            </w:pPr>
            <w:r>
              <w:rPr>
                <w:sz w:val="24"/>
              </w:rPr>
              <w:t xml:space="preserve">Rs. </w:t>
            </w:r>
            <w:r w:rsidRPr="00AB3EEC">
              <w:rPr>
                <w:rFonts w:ascii="Calibri" w:hAnsi="Calibri" w:cs="Calibri"/>
                <w:color w:val="000000"/>
                <w:sz w:val="24"/>
              </w:rPr>
              <w:t>1</w:t>
            </w:r>
            <w:r w:rsidR="00D34E46">
              <w:rPr>
                <w:rFonts w:ascii="Calibri" w:hAnsi="Calibri" w:cs="Calibri"/>
                <w:color w:val="000000"/>
                <w:sz w:val="24"/>
              </w:rPr>
              <w:t>.</w:t>
            </w:r>
            <w:r w:rsidRPr="00AB3EEC">
              <w:rPr>
                <w:rFonts w:ascii="Calibri" w:hAnsi="Calibri" w:cs="Calibri"/>
                <w:color w:val="000000"/>
                <w:sz w:val="24"/>
              </w:rPr>
              <w:t>12</w:t>
            </w:r>
          </w:p>
        </w:tc>
      </w:tr>
      <w:tr w:rsidR="00AB3EEC" w:rsidTr="00AB3EEC">
        <w:tc>
          <w:tcPr>
            <w:tcW w:w="7038" w:type="dxa"/>
          </w:tcPr>
          <w:p w:rsidR="00AB3EEC" w:rsidRPr="00AB3EEC" w:rsidRDefault="00AB3EEC" w:rsidP="00AB3EEC">
            <w:pPr>
              <w:jc w:val="center"/>
              <w:rPr>
                <w:b/>
                <w:sz w:val="24"/>
              </w:rPr>
            </w:pPr>
            <w:r w:rsidRPr="00AB3EEC">
              <w:rPr>
                <w:b/>
                <w:sz w:val="24"/>
              </w:rPr>
              <w:t>TOTAL</w:t>
            </w:r>
            <w:r w:rsidR="00D34E46">
              <w:rPr>
                <w:b/>
                <w:sz w:val="24"/>
              </w:rPr>
              <w:t xml:space="preserve"> AMOUNT PROPOSED</w:t>
            </w:r>
          </w:p>
        </w:tc>
        <w:tc>
          <w:tcPr>
            <w:tcW w:w="2538" w:type="dxa"/>
          </w:tcPr>
          <w:p w:rsidR="00AB3EEC" w:rsidRPr="00AB3EEC" w:rsidRDefault="00AB3EEC" w:rsidP="00D34E46">
            <w:pPr>
              <w:rPr>
                <w:b/>
                <w:sz w:val="24"/>
              </w:rPr>
            </w:pPr>
            <w:r w:rsidRPr="00AB3EEC">
              <w:rPr>
                <w:b/>
                <w:sz w:val="24"/>
              </w:rPr>
              <w:t xml:space="preserve">Rs. </w:t>
            </w:r>
            <w:r w:rsidR="00D34E46">
              <w:rPr>
                <w:rFonts w:ascii="Calibri" w:hAnsi="Calibri" w:cs="Calibri"/>
                <w:b/>
                <w:color w:val="000000"/>
                <w:sz w:val="24"/>
              </w:rPr>
              <w:t>1071.77</w:t>
            </w:r>
          </w:p>
        </w:tc>
      </w:tr>
    </w:tbl>
    <w:p w:rsidR="00AB3EEC" w:rsidRPr="00AB3EEC" w:rsidRDefault="00B95D1D">
      <w:pPr>
        <w:rPr>
          <w:sz w:val="24"/>
        </w:rPr>
      </w:pPr>
      <w:r>
        <w:rPr>
          <w:sz w:val="24"/>
        </w:rPr>
        <w:t xml:space="preserve"> </w:t>
      </w:r>
    </w:p>
    <w:p w:rsidR="00AB3EEC" w:rsidRPr="00AB3EEC" w:rsidRDefault="00AB3EEC">
      <w:pPr>
        <w:rPr>
          <w:b/>
          <w:sz w:val="24"/>
        </w:rPr>
      </w:pPr>
    </w:p>
    <w:p w:rsidR="00F91FDA" w:rsidRPr="00F91FDA" w:rsidRDefault="00F91FDA">
      <w:pPr>
        <w:rPr>
          <w:sz w:val="24"/>
        </w:rPr>
      </w:pPr>
    </w:p>
    <w:p w:rsidR="00F91FDA" w:rsidRPr="002F599D" w:rsidRDefault="00F91FDA">
      <w:pPr>
        <w:rPr>
          <w:b/>
          <w:sz w:val="24"/>
        </w:rPr>
      </w:pPr>
    </w:p>
    <w:sectPr w:rsidR="00F91FDA" w:rsidRPr="002F599D" w:rsidSect="003F67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7AE4"/>
    <w:rsid w:val="0007421A"/>
    <w:rsid w:val="000B1683"/>
    <w:rsid w:val="000B1C35"/>
    <w:rsid w:val="000E67CE"/>
    <w:rsid w:val="00141410"/>
    <w:rsid w:val="001C6CD7"/>
    <w:rsid w:val="00240FEC"/>
    <w:rsid w:val="00257AE4"/>
    <w:rsid w:val="00267B81"/>
    <w:rsid w:val="002C0076"/>
    <w:rsid w:val="002F599D"/>
    <w:rsid w:val="0038693C"/>
    <w:rsid w:val="003B5B5D"/>
    <w:rsid w:val="003F6799"/>
    <w:rsid w:val="00467C31"/>
    <w:rsid w:val="004D2EF3"/>
    <w:rsid w:val="004D3109"/>
    <w:rsid w:val="0060571A"/>
    <w:rsid w:val="00632475"/>
    <w:rsid w:val="006A3432"/>
    <w:rsid w:val="006A5623"/>
    <w:rsid w:val="006C7A1C"/>
    <w:rsid w:val="00786938"/>
    <w:rsid w:val="007A5585"/>
    <w:rsid w:val="007F7076"/>
    <w:rsid w:val="0086757B"/>
    <w:rsid w:val="008B3A0F"/>
    <w:rsid w:val="008E0CD9"/>
    <w:rsid w:val="009433E1"/>
    <w:rsid w:val="00957285"/>
    <w:rsid w:val="009F6CBB"/>
    <w:rsid w:val="00A02ACF"/>
    <w:rsid w:val="00A16B5D"/>
    <w:rsid w:val="00AB3EEC"/>
    <w:rsid w:val="00AC5727"/>
    <w:rsid w:val="00AF2D36"/>
    <w:rsid w:val="00AF3042"/>
    <w:rsid w:val="00B82FF1"/>
    <w:rsid w:val="00B95D1D"/>
    <w:rsid w:val="00BB3E1B"/>
    <w:rsid w:val="00C11C86"/>
    <w:rsid w:val="00C4400E"/>
    <w:rsid w:val="00C45D15"/>
    <w:rsid w:val="00CD6CE8"/>
    <w:rsid w:val="00D34E46"/>
    <w:rsid w:val="00D57B20"/>
    <w:rsid w:val="00D8439A"/>
    <w:rsid w:val="00E8448C"/>
    <w:rsid w:val="00F7539C"/>
    <w:rsid w:val="00F91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7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5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6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17</cp:revision>
  <dcterms:created xsi:type="dcterms:W3CDTF">2019-11-08T08:19:00Z</dcterms:created>
  <dcterms:modified xsi:type="dcterms:W3CDTF">2019-11-29T12:05:00Z</dcterms:modified>
</cp:coreProperties>
</file>