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15E" w:rsidRPr="00A87CD8" w:rsidRDefault="008F015E" w:rsidP="008F015E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 xml:space="preserve">FMR 6.2.14.1 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  <w:t>Laboratory materials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214461">
        <w:rPr>
          <w:rFonts w:ascii="Times New Roman" w:hAnsi="Times New Roman" w:cs="Times New Roman"/>
          <w:b/>
          <w:sz w:val="24"/>
          <w:szCs w:val="24"/>
          <w:u w:val="single"/>
        </w:rPr>
        <w:t>20.3</w:t>
      </w:r>
      <w:r w:rsidR="00E1730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>Lakhs</w:t>
      </w:r>
    </w:p>
    <w:p w:rsidR="008F015E" w:rsidRPr="00720283" w:rsidRDefault="003B7240" w:rsidP="008F015E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Lab materials for C&amp;DST Lab</w:t>
      </w:r>
      <w:r w:rsidR="008F015E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For materials to be used in Culture and DST lab</w:t>
      </w:r>
      <w:r w:rsidR="008F015E">
        <w:rPr>
          <w:rFonts w:ascii="Times New Roman" w:hAnsi="Times New Roman" w:cs="Times New Roman"/>
          <w:sz w:val="24"/>
          <w:szCs w:val="24"/>
        </w:rPr>
        <w:t xml:space="preserve"> Rs</w:t>
      </w:r>
      <w:r w:rsidR="00E1730D">
        <w:rPr>
          <w:rFonts w:ascii="Times New Roman" w:hAnsi="Times New Roman" w:cs="Times New Roman"/>
          <w:sz w:val="24"/>
          <w:szCs w:val="24"/>
        </w:rPr>
        <w:t xml:space="preserve"> </w:t>
      </w:r>
      <w:r w:rsidR="007B452A">
        <w:rPr>
          <w:rFonts w:ascii="Times New Roman" w:hAnsi="Times New Roman" w:cs="Times New Roman"/>
          <w:sz w:val="24"/>
          <w:szCs w:val="24"/>
        </w:rPr>
        <w:t>1.6</w:t>
      </w:r>
      <w:r w:rsidR="008F015E">
        <w:rPr>
          <w:rFonts w:ascii="Times New Roman" w:hAnsi="Times New Roman" w:cs="Times New Roman"/>
          <w:sz w:val="24"/>
          <w:szCs w:val="24"/>
        </w:rPr>
        <w:t>Lakhs.</w:t>
      </w:r>
    </w:p>
    <w:p w:rsidR="008F015E" w:rsidRDefault="008F015E" w:rsidP="008F015E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20283">
        <w:rPr>
          <w:rFonts w:ascii="Times New Roman" w:hAnsi="Times New Roman" w:cs="Times New Roman"/>
          <w:b/>
          <w:sz w:val="24"/>
          <w:szCs w:val="24"/>
        </w:rPr>
        <w:t xml:space="preserve">Lab materials for districts - </w:t>
      </w:r>
      <w:r w:rsidRPr="0072028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For purchase of lab ma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terials Reagents like Methyleneblue, </w:t>
      </w:r>
      <w:r w:rsidRPr="0072028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sulphuric acid etc as per expected samples to be tested has been planned for all dis</w:t>
      </w:r>
      <w:r w:rsidR="0041354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tricts amounts to Rs 17.1</w:t>
      </w:r>
      <w:bookmarkStart w:id="0" w:name="_GoBack"/>
      <w:bookmarkEnd w:id="0"/>
      <w:r w:rsidRPr="0072028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Lakhs.</w:t>
      </w:r>
    </w:p>
    <w:p w:rsidR="00214461" w:rsidRDefault="00214461" w:rsidP="008F015E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Lab materials for ACF Campaign 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6 lakhs</w:t>
      </w:r>
    </w:p>
    <w:p w:rsidR="00096D9D" w:rsidRDefault="00096D9D"/>
    <w:sectPr w:rsidR="00096D9D" w:rsidSect="00096D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274F7"/>
    <w:multiLevelType w:val="hybridMultilevel"/>
    <w:tmpl w:val="62D4F3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8F015E"/>
    <w:rsid w:val="00096D9D"/>
    <w:rsid w:val="00214461"/>
    <w:rsid w:val="002515BC"/>
    <w:rsid w:val="003B7240"/>
    <w:rsid w:val="003F057C"/>
    <w:rsid w:val="00413548"/>
    <w:rsid w:val="007B452A"/>
    <w:rsid w:val="008F015E"/>
    <w:rsid w:val="00B87A99"/>
    <w:rsid w:val="00CF71B7"/>
    <w:rsid w:val="00E173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D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F015E"/>
    <w:pPr>
      <w:spacing w:after="0" w:line="240" w:lineRule="auto"/>
    </w:pPr>
    <w:rPr>
      <w:lang w:val="en-IN"/>
    </w:rPr>
  </w:style>
  <w:style w:type="paragraph" w:styleId="ListParagraph">
    <w:name w:val="List Paragraph"/>
    <w:basedOn w:val="Normal"/>
    <w:uiPriority w:val="34"/>
    <w:qFormat/>
    <w:rsid w:val="008F015E"/>
    <w:pPr>
      <w:ind w:left="720"/>
      <w:contextualSpacing/>
    </w:pPr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Joseph</cp:lastModifiedBy>
  <cp:revision>6</cp:revision>
  <dcterms:created xsi:type="dcterms:W3CDTF">2019-01-21T10:02:00Z</dcterms:created>
  <dcterms:modified xsi:type="dcterms:W3CDTF">2020-01-13T09:59:00Z</dcterms:modified>
</cp:coreProperties>
</file>