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1F6" w:rsidRDefault="009F07D6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3.2.5.1.1: Operational Cost for Spray Wages:-</w:t>
      </w:r>
    </w:p>
    <w:p w:rsidR="007821F6" w:rsidRDefault="007821F6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7821F6" w:rsidRDefault="009F07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State has 9 districts and currently employed 114</w:t>
      </w:r>
      <w:r>
        <w:rPr>
          <w:rFonts w:ascii="Times New Roman" w:hAnsi="Times New Roman" w:cs="Times New Roman"/>
          <w:sz w:val="24"/>
          <w:szCs w:val="24"/>
        </w:rPr>
        <w:t xml:space="preserve"> spray men for one round of IRS operation throughout the districts. Considering the decreased compliance and acceptance on DDT usage and the risk spray men </w:t>
      </w:r>
      <w:r>
        <w:rPr>
          <w:rFonts w:ascii="Times New Roman" w:hAnsi="Times New Roman" w:cs="Times New Roman"/>
          <w:sz w:val="24"/>
          <w:szCs w:val="24"/>
        </w:rPr>
        <w:t>are exposed to, an increase in spray wage to Rs 380/- per working day (minimum unskilled labor wage of the state) working day is proposed as a necessity to attract committed and effective spray men.</w:t>
      </w:r>
    </w:p>
    <w:p w:rsidR="007821F6" w:rsidRDefault="007821F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821F6" w:rsidRDefault="009F07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total of 120 days of spray undertaking which is divide</w:t>
      </w:r>
      <w:r>
        <w:rPr>
          <w:rFonts w:ascii="Times New Roman" w:hAnsi="Times New Roman" w:cs="Times New Roman"/>
          <w:sz w:val="24"/>
          <w:szCs w:val="24"/>
        </w:rPr>
        <w:t xml:space="preserve">d into 2 rounds, March &amp; April consist the first round and June &amp; July the second round will be carried out. </w:t>
      </w:r>
    </w:p>
    <w:p w:rsidR="007821F6" w:rsidRDefault="007821F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821F6" w:rsidRDefault="009F07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Shown below is the Districts wise Spray men wages for 2020 – 2021:</w:t>
      </w:r>
    </w:p>
    <w:p w:rsidR="007821F6" w:rsidRDefault="007821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2354"/>
        <w:gridCol w:w="1333"/>
        <w:gridCol w:w="1124"/>
        <w:gridCol w:w="1579"/>
        <w:gridCol w:w="1181"/>
        <w:gridCol w:w="1671"/>
      </w:tblGrid>
      <w:tr w:rsidR="007821F6">
        <w:trPr>
          <w:trHeight w:val="1275"/>
        </w:trPr>
        <w:tc>
          <w:tcPr>
            <w:tcW w:w="1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 of Districts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 of rounds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 of spray men</w:t>
            </w:r>
          </w:p>
        </w:tc>
        <w:tc>
          <w:tcPr>
            <w:tcW w:w="8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 of spraying days</w:t>
            </w:r>
          </w:p>
        </w:tc>
        <w:tc>
          <w:tcPr>
            <w:tcW w:w="6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Spray wage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per day</w:t>
            </w:r>
          </w:p>
        </w:tc>
        <w:tc>
          <w:tcPr>
            <w:tcW w:w="9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 fund required (Rs)</w:t>
            </w:r>
          </w:p>
        </w:tc>
      </w:tr>
      <w:tr w:rsidR="007821F6">
        <w:trPr>
          <w:trHeight w:val="330"/>
        </w:trPr>
        <w:tc>
          <w:tcPr>
            <w:tcW w:w="12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AIZAWL WEST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Round 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21,280</w:t>
            </w:r>
          </w:p>
        </w:tc>
      </w:tr>
      <w:tr w:rsidR="007821F6">
        <w:trPr>
          <w:trHeight w:val="330"/>
        </w:trPr>
        <w:tc>
          <w:tcPr>
            <w:tcW w:w="12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21F6" w:rsidRDefault="00782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Round 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21,280</w:t>
            </w:r>
          </w:p>
        </w:tc>
      </w:tr>
      <w:tr w:rsidR="007821F6">
        <w:trPr>
          <w:trHeight w:val="330"/>
        </w:trPr>
        <w:tc>
          <w:tcPr>
            <w:tcW w:w="12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AIZAWL EAST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Round 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7821F6">
        <w:trPr>
          <w:trHeight w:val="330"/>
        </w:trPr>
        <w:tc>
          <w:tcPr>
            <w:tcW w:w="12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21F6" w:rsidRDefault="00782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Round 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7821F6">
        <w:trPr>
          <w:trHeight w:val="330"/>
        </w:trPr>
        <w:tc>
          <w:tcPr>
            <w:tcW w:w="12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KOLASIB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Round 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19,760</w:t>
            </w:r>
          </w:p>
        </w:tc>
      </w:tr>
      <w:tr w:rsidR="007821F6">
        <w:trPr>
          <w:trHeight w:val="330"/>
        </w:trPr>
        <w:tc>
          <w:tcPr>
            <w:tcW w:w="12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21F6" w:rsidRDefault="00782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Round 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19,760</w:t>
            </w:r>
          </w:p>
        </w:tc>
      </w:tr>
      <w:tr w:rsidR="007821F6">
        <w:trPr>
          <w:trHeight w:val="330"/>
        </w:trPr>
        <w:tc>
          <w:tcPr>
            <w:tcW w:w="12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MAMIT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Round 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3,88,800</w:t>
            </w:r>
          </w:p>
        </w:tc>
      </w:tr>
      <w:tr w:rsidR="007821F6">
        <w:trPr>
          <w:trHeight w:val="330"/>
        </w:trPr>
        <w:tc>
          <w:tcPr>
            <w:tcW w:w="12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21F6" w:rsidRDefault="00782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Round 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3,88,800</w:t>
            </w:r>
          </w:p>
        </w:tc>
      </w:tr>
      <w:tr w:rsidR="007821F6">
        <w:trPr>
          <w:trHeight w:val="330"/>
        </w:trPr>
        <w:tc>
          <w:tcPr>
            <w:tcW w:w="12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LUNGLEI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Round 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912,000</w:t>
            </w:r>
          </w:p>
        </w:tc>
      </w:tr>
      <w:tr w:rsidR="007821F6">
        <w:trPr>
          <w:trHeight w:val="330"/>
        </w:trPr>
        <w:tc>
          <w:tcPr>
            <w:tcW w:w="12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21F6" w:rsidRDefault="00782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Round 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912,000</w:t>
            </w:r>
          </w:p>
        </w:tc>
      </w:tr>
      <w:tr w:rsidR="007821F6">
        <w:trPr>
          <w:trHeight w:val="330"/>
        </w:trPr>
        <w:tc>
          <w:tcPr>
            <w:tcW w:w="12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LAWNGTLAI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Round 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684,000</w:t>
            </w:r>
          </w:p>
        </w:tc>
      </w:tr>
      <w:tr w:rsidR="007821F6">
        <w:trPr>
          <w:trHeight w:val="330"/>
        </w:trPr>
        <w:tc>
          <w:tcPr>
            <w:tcW w:w="12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21F6" w:rsidRDefault="00782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Round 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684,000</w:t>
            </w:r>
          </w:p>
        </w:tc>
      </w:tr>
      <w:tr w:rsidR="007821F6">
        <w:trPr>
          <w:trHeight w:val="330"/>
        </w:trPr>
        <w:tc>
          <w:tcPr>
            <w:tcW w:w="12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SIAHA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Round 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1,59,600</w:t>
            </w:r>
          </w:p>
        </w:tc>
      </w:tr>
      <w:tr w:rsidR="007821F6">
        <w:trPr>
          <w:trHeight w:val="330"/>
        </w:trPr>
        <w:tc>
          <w:tcPr>
            <w:tcW w:w="12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21F6" w:rsidRDefault="00782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Round 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9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1,59,600</w:t>
            </w:r>
          </w:p>
        </w:tc>
      </w:tr>
      <w:tr w:rsidR="007821F6">
        <w:trPr>
          <w:trHeight w:val="315"/>
        </w:trPr>
        <w:tc>
          <w:tcPr>
            <w:tcW w:w="4096" w:type="pct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 FUNDS REQUIREMENTS FOR FY</w:t>
            </w:r>
          </w:p>
        </w:tc>
        <w:tc>
          <w:tcPr>
            <w:tcW w:w="90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7821F6" w:rsidRDefault="00C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t>3,625,608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fldChar w:fldCharType="end"/>
            </w:r>
          </w:p>
        </w:tc>
      </w:tr>
      <w:tr w:rsidR="007821F6">
        <w:trPr>
          <w:trHeight w:val="330"/>
        </w:trPr>
        <w:tc>
          <w:tcPr>
            <w:tcW w:w="409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821F6" w:rsidRDefault="009F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020 - 2021</w:t>
            </w:r>
          </w:p>
        </w:tc>
        <w:tc>
          <w:tcPr>
            <w:tcW w:w="90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7821F6" w:rsidRDefault="00782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7821F6" w:rsidRDefault="007821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21F6" w:rsidRDefault="007821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21F6" w:rsidRDefault="009F07D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TOTAL FUNDS REQUIREMENTS FOR FY 2019 – 2020 Rs. </w:t>
      </w:r>
      <w:r w:rsidR="00C17A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36.25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/- lakhs</w:t>
      </w:r>
    </w:p>
    <w:sectPr w:rsidR="007821F6" w:rsidSect="007821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compat/>
  <w:rsids>
    <w:rsidRoot w:val="0079401C"/>
    <w:rsid w:val="000104B1"/>
    <w:rsid w:val="00014E3D"/>
    <w:rsid w:val="00030D84"/>
    <w:rsid w:val="00044BDD"/>
    <w:rsid w:val="00065456"/>
    <w:rsid w:val="000A0103"/>
    <w:rsid w:val="000A17D6"/>
    <w:rsid w:val="00122D7A"/>
    <w:rsid w:val="00136B68"/>
    <w:rsid w:val="00293397"/>
    <w:rsid w:val="00296256"/>
    <w:rsid w:val="002A0B78"/>
    <w:rsid w:val="003246D2"/>
    <w:rsid w:val="00333BA8"/>
    <w:rsid w:val="003A3A30"/>
    <w:rsid w:val="003C3A7E"/>
    <w:rsid w:val="003E4BA1"/>
    <w:rsid w:val="00464F63"/>
    <w:rsid w:val="00496C15"/>
    <w:rsid w:val="004E1BF4"/>
    <w:rsid w:val="004F14C2"/>
    <w:rsid w:val="00505EA9"/>
    <w:rsid w:val="00561380"/>
    <w:rsid w:val="0059457D"/>
    <w:rsid w:val="005C5E50"/>
    <w:rsid w:val="00683532"/>
    <w:rsid w:val="006A0EFA"/>
    <w:rsid w:val="0076266A"/>
    <w:rsid w:val="0076528D"/>
    <w:rsid w:val="007821F6"/>
    <w:rsid w:val="0079401C"/>
    <w:rsid w:val="007954C8"/>
    <w:rsid w:val="00813FA4"/>
    <w:rsid w:val="008A3836"/>
    <w:rsid w:val="008A6BAD"/>
    <w:rsid w:val="008F7139"/>
    <w:rsid w:val="0091647F"/>
    <w:rsid w:val="00927789"/>
    <w:rsid w:val="009565BC"/>
    <w:rsid w:val="0096730E"/>
    <w:rsid w:val="009E46DA"/>
    <w:rsid w:val="009F07D6"/>
    <w:rsid w:val="009F208A"/>
    <w:rsid w:val="00A05FCA"/>
    <w:rsid w:val="00A20594"/>
    <w:rsid w:val="00A659CC"/>
    <w:rsid w:val="00A90E21"/>
    <w:rsid w:val="00A91F7C"/>
    <w:rsid w:val="00A93A54"/>
    <w:rsid w:val="00AA75BC"/>
    <w:rsid w:val="00AF4C9A"/>
    <w:rsid w:val="00B8788B"/>
    <w:rsid w:val="00B937B4"/>
    <w:rsid w:val="00C16C72"/>
    <w:rsid w:val="00C17A88"/>
    <w:rsid w:val="00C40B90"/>
    <w:rsid w:val="00C516D0"/>
    <w:rsid w:val="00C93DB9"/>
    <w:rsid w:val="00CA3DFC"/>
    <w:rsid w:val="00CD071E"/>
    <w:rsid w:val="00CF1781"/>
    <w:rsid w:val="00D01E9B"/>
    <w:rsid w:val="00D1300C"/>
    <w:rsid w:val="00D3735B"/>
    <w:rsid w:val="00D50A19"/>
    <w:rsid w:val="00D72B60"/>
    <w:rsid w:val="00DA7693"/>
    <w:rsid w:val="00DD29CF"/>
    <w:rsid w:val="00DF2E86"/>
    <w:rsid w:val="00E11E97"/>
    <w:rsid w:val="00E20CEB"/>
    <w:rsid w:val="00E3313A"/>
    <w:rsid w:val="00F21C88"/>
    <w:rsid w:val="00F37550"/>
    <w:rsid w:val="00F40C5D"/>
    <w:rsid w:val="00F717E8"/>
    <w:rsid w:val="00F91473"/>
    <w:rsid w:val="00FC19E5"/>
    <w:rsid w:val="73A63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1F6"/>
    <w:rPr>
      <w:rFonts w:eastAsiaTheme="minorEastAs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21F6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21F6"/>
    <w:pPr>
      <w:ind w:left="720"/>
      <w:contextualSpacing/>
    </w:pPr>
    <w:rPr>
      <w:rFonts w:eastAsiaTheme="minorHAnsi"/>
      <w:lang w:val="en-GB"/>
    </w:rPr>
  </w:style>
  <w:style w:type="paragraph" w:styleId="NoSpacing">
    <w:name w:val="No Spacing"/>
    <w:uiPriority w:val="1"/>
    <w:qFormat/>
    <w:rsid w:val="007821F6"/>
    <w:pPr>
      <w:spacing w:after="0" w:line="240" w:lineRule="auto"/>
    </w:pPr>
    <w:rPr>
      <w:rFonts w:eastAsiaTheme="minorEastAsi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E7B26E1-CAE8-4B07-9C44-C06D696D41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54</cp:revision>
  <cp:lastPrinted>2019-01-16T09:53:00Z</cp:lastPrinted>
  <dcterms:created xsi:type="dcterms:W3CDTF">2017-01-30T14:09:00Z</dcterms:created>
  <dcterms:modified xsi:type="dcterms:W3CDTF">2020-01-09T10:26:00Z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