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DCB" w:rsidRPr="000F3863" w:rsidRDefault="00313DCB" w:rsidP="00313DCB">
      <w:pPr>
        <w:pStyle w:val="NoSpacing"/>
        <w:jc w:val="center"/>
        <w:rPr>
          <w:rFonts w:ascii="Times New Roman" w:hAnsi="Times New Roman" w:cs="Times New Roman"/>
          <w:b/>
          <w:sz w:val="24"/>
          <w:szCs w:val="24"/>
        </w:rPr>
      </w:pPr>
      <w:r w:rsidRPr="000F3863">
        <w:rPr>
          <w:rFonts w:ascii="Times New Roman" w:hAnsi="Times New Roman" w:cs="Times New Roman"/>
          <w:b/>
          <w:sz w:val="24"/>
          <w:szCs w:val="24"/>
        </w:rPr>
        <w:t>NATIONAL TOBACCO CONTROL PROGRAMME MIZORAM</w:t>
      </w:r>
    </w:p>
    <w:p w:rsidR="00313DCB" w:rsidRPr="000F3863" w:rsidRDefault="00313DCB" w:rsidP="00313DCB">
      <w:pPr>
        <w:pStyle w:val="NoSpacing"/>
        <w:jc w:val="center"/>
        <w:rPr>
          <w:rFonts w:ascii="Times New Roman" w:hAnsi="Times New Roman" w:cs="Times New Roman"/>
          <w:b/>
          <w:sz w:val="24"/>
          <w:szCs w:val="24"/>
        </w:rPr>
      </w:pPr>
    </w:p>
    <w:p w:rsidR="00313DCB" w:rsidRPr="000F3863" w:rsidRDefault="00313DCB" w:rsidP="00313DCB">
      <w:pPr>
        <w:pStyle w:val="NoSpacing"/>
        <w:jc w:val="center"/>
        <w:rPr>
          <w:rFonts w:ascii="Times New Roman" w:hAnsi="Times New Roman" w:cs="Times New Roman"/>
          <w:b/>
          <w:sz w:val="24"/>
          <w:szCs w:val="24"/>
        </w:rPr>
      </w:pPr>
      <w:r w:rsidRPr="000F3863">
        <w:rPr>
          <w:rFonts w:ascii="Times New Roman" w:hAnsi="Times New Roman" w:cs="Times New Roman"/>
          <w:b/>
          <w:sz w:val="24"/>
          <w:szCs w:val="24"/>
        </w:rPr>
        <w:t>Draft Program Implementation Plan (PIP) 2020-21</w:t>
      </w:r>
    </w:p>
    <w:p w:rsidR="000E1964" w:rsidRDefault="00313DCB" w:rsidP="00313DCB">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For State Tobacco Control Cell &amp; </w:t>
      </w:r>
      <w:r w:rsidRPr="000F3863">
        <w:rPr>
          <w:rFonts w:ascii="Times New Roman" w:hAnsi="Times New Roman" w:cs="Times New Roman"/>
          <w:b/>
          <w:sz w:val="24"/>
          <w:szCs w:val="24"/>
        </w:rPr>
        <w:t>District tobacco Control Cell (DTCCs)</w:t>
      </w:r>
    </w:p>
    <w:p w:rsidR="00313DCB" w:rsidRDefault="00313DCB" w:rsidP="00313DCB">
      <w:pPr>
        <w:pStyle w:val="NoSpacing"/>
        <w:rPr>
          <w:rFonts w:ascii="Times New Roman" w:hAnsi="Times New Roman" w:cs="Times New Roman"/>
          <w:b/>
          <w:sz w:val="24"/>
          <w:szCs w:val="24"/>
        </w:rPr>
      </w:pPr>
    </w:p>
    <w:p w:rsidR="00313DCB" w:rsidRPr="003D2B8F" w:rsidRDefault="00313DCB" w:rsidP="00313DCB">
      <w:pPr>
        <w:pStyle w:val="NoSpacing"/>
        <w:rPr>
          <w:rFonts w:ascii="Times New Roman" w:hAnsi="Times New Roman" w:cs="Times New Roman"/>
          <w:b/>
          <w:sz w:val="24"/>
          <w:szCs w:val="24"/>
          <w:u w:val="single"/>
        </w:rPr>
      </w:pPr>
    </w:p>
    <w:p w:rsidR="008304EC" w:rsidRPr="003D2B8F" w:rsidRDefault="008304EC" w:rsidP="008304EC">
      <w:pPr>
        <w:pStyle w:val="NoSpacing"/>
        <w:rPr>
          <w:rFonts w:ascii="Times New Roman" w:hAnsi="Times New Roman" w:cs="Times New Roman"/>
          <w:b/>
          <w:sz w:val="24"/>
          <w:szCs w:val="24"/>
          <w:u w:val="single"/>
        </w:rPr>
      </w:pPr>
      <w:r w:rsidRPr="003D2B8F">
        <w:rPr>
          <w:rFonts w:ascii="Times New Roman" w:hAnsi="Times New Roman" w:cs="Times New Roman"/>
          <w:b/>
          <w:sz w:val="24"/>
          <w:szCs w:val="24"/>
          <w:u w:val="single"/>
        </w:rPr>
        <w:t>9.5.18.2.a: State Level Advocacy Workshop (One Day)-</w:t>
      </w:r>
    </w:p>
    <w:p w:rsidR="008304EC" w:rsidRPr="003D2B8F" w:rsidRDefault="008304EC" w:rsidP="008304EC">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8304EC" w:rsidRPr="003D2B8F" w:rsidRDefault="008304EC" w:rsidP="008304EC">
      <w:pPr>
        <w:pStyle w:val="ListParagraph"/>
        <w:shd w:val="clear" w:color="auto" w:fill="FFFFFF"/>
        <w:spacing w:after="0" w:line="240" w:lineRule="auto"/>
        <w:ind w:left="0"/>
        <w:jc w:val="both"/>
        <w:rPr>
          <w:rFonts w:ascii="Times New Roman" w:hAnsi="Times New Roman" w:cs="Times New Roman"/>
          <w:sz w:val="24"/>
          <w:szCs w:val="24"/>
        </w:rPr>
      </w:pPr>
      <w:r w:rsidRPr="003D2B8F">
        <w:rPr>
          <w:rFonts w:ascii="Times New Roman" w:eastAsia="Times New Roman" w:hAnsi="Times New Roman" w:cs="Times New Roman"/>
          <w:b/>
          <w:sz w:val="24"/>
          <w:szCs w:val="24"/>
          <w:lang w:eastAsia="en-IN"/>
        </w:rPr>
        <w:tab/>
      </w:r>
      <w:r w:rsidRPr="003D2B8F">
        <w:rPr>
          <w:rFonts w:ascii="Times New Roman" w:hAnsi="Times New Roman" w:cs="Times New Roman"/>
          <w:sz w:val="24"/>
          <w:szCs w:val="24"/>
        </w:rPr>
        <w:t>As per the National Tobacco Control Programme Operational Guideline 2015, State Tobacco Control Cell (STCC) will organize State level Advocacy Workshop.</w:t>
      </w:r>
    </w:p>
    <w:p w:rsidR="008304EC" w:rsidRPr="003D2B8F" w:rsidRDefault="008304EC" w:rsidP="008304EC">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8304EC" w:rsidRPr="003D2B8F" w:rsidRDefault="008304EC" w:rsidP="008304EC">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3D2B8F">
        <w:rPr>
          <w:rFonts w:ascii="Times New Roman" w:eastAsia="Times New Roman" w:hAnsi="Times New Roman" w:cs="Times New Roman"/>
          <w:sz w:val="24"/>
          <w:szCs w:val="24"/>
          <w:lang w:eastAsia="en-IN"/>
        </w:rPr>
        <w:t>The total proposed budget for organising advocacy workshop at the stat</w:t>
      </w:r>
      <w:r w:rsidR="00802B1D" w:rsidRPr="003D2B8F">
        <w:rPr>
          <w:rFonts w:ascii="Times New Roman" w:eastAsia="Times New Roman" w:hAnsi="Times New Roman" w:cs="Times New Roman"/>
          <w:sz w:val="24"/>
          <w:szCs w:val="24"/>
          <w:lang w:eastAsia="en-IN"/>
        </w:rPr>
        <w:t>e</w:t>
      </w:r>
      <w:r w:rsidR="00825422" w:rsidRPr="003D2B8F">
        <w:rPr>
          <w:rFonts w:ascii="Times New Roman" w:eastAsia="Times New Roman" w:hAnsi="Times New Roman" w:cs="Times New Roman"/>
          <w:sz w:val="24"/>
          <w:szCs w:val="24"/>
          <w:lang w:eastAsia="en-IN"/>
        </w:rPr>
        <w:t xml:space="preserve"> level during 2020-21</w:t>
      </w:r>
      <w:r w:rsidR="003D2B8F" w:rsidRPr="003D2B8F">
        <w:rPr>
          <w:rFonts w:ascii="Times New Roman" w:eastAsia="Times New Roman" w:hAnsi="Times New Roman" w:cs="Times New Roman"/>
          <w:sz w:val="24"/>
          <w:szCs w:val="24"/>
          <w:lang w:eastAsia="en-IN"/>
        </w:rPr>
        <w:t xml:space="preserve"> is Rs. 20</w:t>
      </w:r>
      <w:r w:rsidRPr="003D2B8F">
        <w:rPr>
          <w:rFonts w:ascii="Times New Roman" w:eastAsia="Times New Roman" w:hAnsi="Times New Roman" w:cs="Times New Roman"/>
          <w:sz w:val="24"/>
          <w:szCs w:val="24"/>
          <w:lang w:eastAsia="en-IN"/>
        </w:rPr>
        <w:t>,000/-.</w:t>
      </w:r>
    </w:p>
    <w:p w:rsidR="008304EC" w:rsidRPr="003D2B8F" w:rsidRDefault="008304EC" w:rsidP="008304EC">
      <w:pPr>
        <w:pStyle w:val="NoSpacing"/>
        <w:rPr>
          <w:rFonts w:ascii="Times New Roman" w:hAnsi="Times New Roman" w:cs="Times New Roman"/>
          <w:b/>
          <w:sz w:val="24"/>
          <w:szCs w:val="24"/>
          <w:u w:val="single"/>
        </w:rPr>
      </w:pPr>
    </w:p>
    <w:p w:rsidR="008304EC" w:rsidRPr="003D2B8F" w:rsidRDefault="008304EC" w:rsidP="008304EC">
      <w:pPr>
        <w:pStyle w:val="NoSpacing"/>
        <w:rPr>
          <w:rFonts w:ascii="Times New Roman" w:hAnsi="Times New Roman" w:cs="Times New Roman"/>
          <w:b/>
          <w:sz w:val="24"/>
          <w:szCs w:val="24"/>
        </w:rPr>
      </w:pPr>
      <w:r w:rsidRPr="003D2B8F">
        <w:rPr>
          <w:rFonts w:ascii="Times New Roman" w:hAnsi="Times New Roman" w:cs="Times New Roman"/>
          <w:b/>
          <w:sz w:val="24"/>
          <w:szCs w:val="24"/>
        </w:rPr>
        <w:t>Ongoing training. Planned once a year at state level @ Rs. 2</w:t>
      </w:r>
      <w:r w:rsidR="003D2B8F" w:rsidRPr="003D2B8F">
        <w:rPr>
          <w:rFonts w:ascii="Times New Roman" w:hAnsi="Times New Roman" w:cs="Times New Roman"/>
          <w:b/>
          <w:sz w:val="24"/>
          <w:szCs w:val="24"/>
        </w:rPr>
        <w:t>0</w:t>
      </w:r>
      <w:r w:rsidRPr="003D2B8F">
        <w:rPr>
          <w:rFonts w:ascii="Times New Roman" w:hAnsi="Times New Roman" w:cs="Times New Roman"/>
          <w:b/>
          <w:sz w:val="24"/>
          <w:szCs w:val="24"/>
        </w:rPr>
        <w:t>,000/- per training.</w:t>
      </w:r>
    </w:p>
    <w:p w:rsidR="008304EC" w:rsidRPr="003D2B8F" w:rsidRDefault="008304EC" w:rsidP="008304EC">
      <w:pPr>
        <w:pStyle w:val="NoSpacing"/>
        <w:rPr>
          <w:rFonts w:ascii="Times New Roman" w:hAnsi="Times New Roman" w:cs="Times New Roman"/>
          <w:b/>
          <w:sz w:val="24"/>
          <w:szCs w:val="24"/>
        </w:rPr>
      </w:pPr>
    </w:p>
    <w:p w:rsidR="008304EC" w:rsidRPr="003D2B8F" w:rsidRDefault="008304EC" w:rsidP="008304EC">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1. No. of Participants</w:t>
      </w:r>
      <w:r w:rsidRPr="003D2B8F">
        <w:rPr>
          <w:rFonts w:ascii="Times New Roman" w:hAnsi="Times New Roman" w:cs="Times New Roman"/>
          <w:sz w:val="24"/>
          <w:szCs w:val="24"/>
        </w:rPr>
        <w:tab/>
      </w:r>
      <w:r w:rsidRPr="003D2B8F">
        <w:rPr>
          <w:rFonts w:ascii="Times New Roman" w:hAnsi="Times New Roman" w:cs="Times New Roman"/>
          <w:sz w:val="24"/>
          <w:szCs w:val="24"/>
        </w:rPr>
        <w:tab/>
        <w:t>= 35 per training</w:t>
      </w:r>
    </w:p>
    <w:p w:rsidR="00802B1D" w:rsidRPr="003D2B8F" w:rsidRDefault="00B3604B" w:rsidP="00802B1D">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2. No of Batches</w:t>
      </w:r>
      <w:r w:rsidRPr="003D2B8F">
        <w:rPr>
          <w:rFonts w:ascii="Times New Roman" w:hAnsi="Times New Roman" w:cs="Times New Roman"/>
          <w:sz w:val="24"/>
          <w:szCs w:val="24"/>
        </w:rPr>
        <w:tab/>
      </w:r>
      <w:r w:rsidRPr="003D2B8F">
        <w:rPr>
          <w:rFonts w:ascii="Times New Roman" w:hAnsi="Times New Roman" w:cs="Times New Roman"/>
          <w:sz w:val="24"/>
          <w:szCs w:val="24"/>
        </w:rPr>
        <w:tab/>
        <w:t xml:space="preserve">= </w:t>
      </w:r>
      <w:r w:rsidR="008304EC" w:rsidRPr="003D2B8F">
        <w:rPr>
          <w:rFonts w:ascii="Times New Roman" w:hAnsi="Times New Roman" w:cs="Times New Roman"/>
          <w:sz w:val="24"/>
          <w:szCs w:val="24"/>
        </w:rPr>
        <w:t>1 (State level)</w:t>
      </w:r>
    </w:p>
    <w:tbl>
      <w:tblPr>
        <w:tblW w:w="8660" w:type="dxa"/>
        <w:tblInd w:w="93" w:type="dxa"/>
        <w:tblLook w:val="04A0" w:firstRow="1" w:lastRow="0" w:firstColumn="1" w:lastColumn="0" w:noHBand="0" w:noVBand="1"/>
      </w:tblPr>
      <w:tblGrid>
        <w:gridCol w:w="3100"/>
        <w:gridCol w:w="1680"/>
        <w:gridCol w:w="1940"/>
        <w:gridCol w:w="1940"/>
      </w:tblGrid>
      <w:tr w:rsidR="00F73B3D" w:rsidRPr="003D2B8F" w:rsidTr="00802B1D">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Amount(Rs)</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200</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7,000.00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802B1D" w:rsidRPr="003D2B8F" w:rsidRDefault="003D2B8F"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802B1D"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3D2B8F"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802B1D"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802B1D" w:rsidRPr="003D2B8F" w:rsidRDefault="00B40913"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B40913"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w:t>
            </w:r>
            <w:r w:rsidR="00802B1D" w:rsidRPr="003D2B8F">
              <w:rPr>
                <w:rFonts w:ascii="Times New Roman" w:eastAsia="Times New Roman" w:hAnsi="Times New Roman" w:cs="Times New Roman"/>
                <w:sz w:val="24"/>
                <w:szCs w:val="24"/>
              </w:rPr>
              <w:t>.00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802B1D" w:rsidRPr="003D2B8F" w:rsidRDefault="00B40913"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B40913"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5,250</w:t>
            </w:r>
            <w:r w:rsidR="00802B1D" w:rsidRPr="003D2B8F">
              <w:rPr>
                <w:rFonts w:ascii="Times New Roman" w:eastAsia="Times New Roman" w:hAnsi="Times New Roman" w:cs="Times New Roman"/>
                <w:sz w:val="24"/>
                <w:szCs w:val="24"/>
              </w:rPr>
              <w:t>.00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802B1D" w:rsidRPr="003D2B8F" w:rsidRDefault="003D2B8F"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w:t>
            </w:r>
            <w:r w:rsidR="00802B1D"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3D2B8F"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w:t>
            </w:r>
            <w:r w:rsidR="00802B1D"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802B1D" w:rsidP="00802B1D">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802B1D" w:rsidRPr="003D2B8F" w:rsidRDefault="003D2B8F" w:rsidP="00802B1D">
            <w:pPr>
              <w:spacing w:after="0" w:line="240" w:lineRule="auto"/>
              <w:jc w:val="right"/>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20</w:t>
            </w:r>
            <w:r w:rsidR="00802B1D" w:rsidRPr="003D2B8F">
              <w:rPr>
                <w:rFonts w:ascii="Times New Roman" w:eastAsia="Times New Roman" w:hAnsi="Times New Roman" w:cs="Times New Roman"/>
                <w:b/>
                <w:bCs/>
                <w:sz w:val="24"/>
                <w:szCs w:val="24"/>
              </w:rPr>
              <w:t>,000.00</w:t>
            </w:r>
          </w:p>
        </w:tc>
      </w:tr>
    </w:tbl>
    <w:p w:rsidR="008304EC" w:rsidRPr="003D2B8F" w:rsidRDefault="00802B1D" w:rsidP="00802B1D">
      <w:pPr>
        <w:autoSpaceDE w:val="0"/>
        <w:autoSpaceDN w:val="0"/>
        <w:adjustRightInd w:val="0"/>
        <w:ind w:firstLine="720"/>
        <w:jc w:val="both"/>
        <w:rPr>
          <w:rFonts w:ascii="Times New Roman" w:hAnsi="Times New Roman" w:cs="Times New Roman"/>
          <w:b/>
          <w:sz w:val="24"/>
          <w:szCs w:val="24"/>
        </w:rPr>
      </w:pPr>
      <w:r w:rsidRPr="003D2B8F">
        <w:rPr>
          <w:rFonts w:ascii="Times New Roman" w:hAnsi="Times New Roman" w:cs="Times New Roman"/>
          <w:b/>
          <w:sz w:val="24"/>
          <w:szCs w:val="24"/>
        </w:rPr>
        <w:t xml:space="preserve"> </w:t>
      </w: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8304EC" w:rsidRPr="003D2B8F" w:rsidRDefault="008304EC" w:rsidP="008304EC">
      <w:pPr>
        <w:pStyle w:val="NoSpacing"/>
        <w:rPr>
          <w:rFonts w:ascii="Times New Roman" w:hAnsi="Times New Roman" w:cs="Times New Roman"/>
          <w:b/>
          <w:sz w:val="24"/>
          <w:szCs w:val="24"/>
          <w:u w:val="single"/>
        </w:rPr>
      </w:pPr>
      <w:r w:rsidRPr="003D2B8F">
        <w:rPr>
          <w:rFonts w:ascii="Times New Roman" w:hAnsi="Times New Roman" w:cs="Times New Roman"/>
          <w:b/>
          <w:sz w:val="24"/>
          <w:szCs w:val="24"/>
          <w:u w:val="single"/>
        </w:rPr>
        <w:t>9.5.18.2.b: Training of Trainers, Refreshers Training (One Day)</w:t>
      </w:r>
    </w:p>
    <w:p w:rsidR="008304EC" w:rsidRPr="003D2B8F" w:rsidRDefault="008304EC" w:rsidP="008304EC">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8304EC" w:rsidRPr="003D2B8F" w:rsidRDefault="008304EC" w:rsidP="008304EC">
      <w:pPr>
        <w:pStyle w:val="ListParagraph"/>
        <w:shd w:val="clear" w:color="auto" w:fill="FFFFFF"/>
        <w:spacing w:after="0" w:line="240" w:lineRule="auto"/>
        <w:ind w:left="0"/>
        <w:jc w:val="both"/>
        <w:rPr>
          <w:rFonts w:ascii="Times New Roman" w:hAnsi="Times New Roman" w:cs="Times New Roman"/>
          <w:sz w:val="24"/>
          <w:szCs w:val="24"/>
        </w:rPr>
      </w:pPr>
      <w:r w:rsidRPr="003D2B8F">
        <w:rPr>
          <w:rFonts w:ascii="Times New Roman" w:eastAsia="Times New Roman" w:hAnsi="Times New Roman" w:cs="Times New Roman"/>
          <w:b/>
          <w:sz w:val="24"/>
          <w:szCs w:val="24"/>
          <w:lang w:eastAsia="en-IN"/>
        </w:rPr>
        <w:tab/>
      </w:r>
      <w:r w:rsidRPr="003D2B8F">
        <w:rPr>
          <w:rFonts w:ascii="Times New Roman" w:hAnsi="Times New Roman" w:cs="Times New Roman"/>
          <w:sz w:val="24"/>
          <w:szCs w:val="24"/>
        </w:rPr>
        <w:t>State Tobacco Control Cell (STCC) will conduct Training of Trainers and refresher Training of staffs at District Tobacco Control Cell (DTCC) under National Tobacco Control Programme as per the National Tobacco Control Programme Operational Guideline 2015.</w:t>
      </w:r>
    </w:p>
    <w:p w:rsidR="008304EC" w:rsidRPr="003D2B8F" w:rsidRDefault="008304EC" w:rsidP="008304EC">
      <w:pPr>
        <w:pStyle w:val="ListParagraph"/>
        <w:shd w:val="clear" w:color="auto" w:fill="FFFFFF"/>
        <w:spacing w:after="0" w:line="240" w:lineRule="auto"/>
        <w:ind w:left="0" w:firstLine="720"/>
        <w:jc w:val="both"/>
        <w:rPr>
          <w:rFonts w:ascii="Times New Roman" w:hAnsi="Times New Roman" w:cs="Times New Roman"/>
          <w:sz w:val="24"/>
          <w:szCs w:val="24"/>
        </w:rPr>
      </w:pPr>
    </w:p>
    <w:p w:rsidR="008304EC" w:rsidRPr="003D2B8F" w:rsidRDefault="008304EC" w:rsidP="008304EC">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3D2B8F">
        <w:rPr>
          <w:rFonts w:ascii="Times New Roman" w:eastAsia="Times New Roman" w:hAnsi="Times New Roman" w:cs="Times New Roman"/>
          <w:sz w:val="24"/>
          <w:szCs w:val="24"/>
          <w:lang w:eastAsia="en-IN"/>
        </w:rPr>
        <w:t>The total proposed budget for organising trainin</w:t>
      </w:r>
      <w:r w:rsidR="006E61DE" w:rsidRPr="003D2B8F">
        <w:rPr>
          <w:rFonts w:ascii="Times New Roman" w:eastAsia="Times New Roman" w:hAnsi="Times New Roman" w:cs="Times New Roman"/>
          <w:sz w:val="24"/>
          <w:szCs w:val="24"/>
          <w:lang w:eastAsia="en-IN"/>
        </w:rPr>
        <w:t>g at the state level during 2020-21</w:t>
      </w:r>
      <w:r w:rsidRPr="003D2B8F">
        <w:rPr>
          <w:rFonts w:ascii="Times New Roman" w:eastAsia="Times New Roman" w:hAnsi="Times New Roman" w:cs="Times New Roman"/>
          <w:sz w:val="24"/>
          <w:szCs w:val="24"/>
          <w:lang w:eastAsia="en-IN"/>
        </w:rPr>
        <w:t xml:space="preserve"> is Rs. 2</w:t>
      </w:r>
      <w:r w:rsidR="003D2B8F" w:rsidRPr="003D2B8F">
        <w:rPr>
          <w:rFonts w:ascii="Times New Roman" w:eastAsia="Times New Roman" w:hAnsi="Times New Roman" w:cs="Times New Roman"/>
          <w:sz w:val="24"/>
          <w:szCs w:val="24"/>
          <w:lang w:eastAsia="en-IN"/>
        </w:rPr>
        <w:t>0</w:t>
      </w:r>
      <w:r w:rsidRPr="003D2B8F">
        <w:rPr>
          <w:rFonts w:ascii="Times New Roman" w:eastAsia="Times New Roman" w:hAnsi="Times New Roman" w:cs="Times New Roman"/>
          <w:sz w:val="24"/>
          <w:szCs w:val="24"/>
          <w:lang w:eastAsia="en-IN"/>
        </w:rPr>
        <w:t>,000/-.</w:t>
      </w:r>
    </w:p>
    <w:p w:rsidR="008304EC" w:rsidRPr="003D2B8F" w:rsidRDefault="008304EC" w:rsidP="008304EC">
      <w:pPr>
        <w:jc w:val="both"/>
        <w:rPr>
          <w:rFonts w:ascii="Times New Roman" w:hAnsi="Times New Roman" w:cs="Times New Roman"/>
          <w:sz w:val="24"/>
          <w:szCs w:val="24"/>
        </w:rPr>
      </w:pPr>
    </w:p>
    <w:p w:rsidR="008304EC" w:rsidRPr="003D2B8F" w:rsidRDefault="008304EC" w:rsidP="008304EC">
      <w:pPr>
        <w:pStyle w:val="NoSpacing"/>
        <w:rPr>
          <w:rFonts w:ascii="Times New Roman" w:hAnsi="Times New Roman" w:cs="Times New Roman"/>
          <w:b/>
          <w:sz w:val="24"/>
          <w:szCs w:val="24"/>
        </w:rPr>
      </w:pPr>
      <w:r w:rsidRPr="003D2B8F">
        <w:rPr>
          <w:rFonts w:ascii="Times New Roman" w:hAnsi="Times New Roman" w:cs="Times New Roman"/>
          <w:b/>
          <w:sz w:val="24"/>
          <w:szCs w:val="24"/>
        </w:rPr>
        <w:t xml:space="preserve">Ongoing training. Planned once a year at state level @ Rs. </w:t>
      </w:r>
      <w:r w:rsidR="003D2B8F" w:rsidRPr="003D2B8F">
        <w:rPr>
          <w:rFonts w:ascii="Times New Roman" w:hAnsi="Times New Roman" w:cs="Times New Roman"/>
          <w:b/>
          <w:sz w:val="24"/>
          <w:szCs w:val="24"/>
        </w:rPr>
        <w:t>20</w:t>
      </w:r>
      <w:r w:rsidRPr="003D2B8F">
        <w:rPr>
          <w:rFonts w:ascii="Times New Roman" w:hAnsi="Times New Roman" w:cs="Times New Roman"/>
          <w:b/>
          <w:sz w:val="24"/>
          <w:szCs w:val="24"/>
        </w:rPr>
        <w:t>,000/-.</w:t>
      </w:r>
    </w:p>
    <w:p w:rsidR="008304EC" w:rsidRPr="003D2B8F" w:rsidRDefault="008304EC" w:rsidP="008304EC">
      <w:pPr>
        <w:pStyle w:val="NoSpacing"/>
        <w:rPr>
          <w:rFonts w:ascii="Times New Roman" w:hAnsi="Times New Roman" w:cs="Times New Roman"/>
          <w:b/>
          <w:sz w:val="24"/>
          <w:szCs w:val="24"/>
        </w:rPr>
      </w:pPr>
    </w:p>
    <w:p w:rsidR="008304EC" w:rsidRPr="003D2B8F" w:rsidRDefault="008304EC" w:rsidP="008304EC">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1. No. of Participants</w:t>
      </w:r>
      <w:r w:rsidRPr="003D2B8F">
        <w:rPr>
          <w:rFonts w:ascii="Times New Roman" w:hAnsi="Times New Roman" w:cs="Times New Roman"/>
          <w:sz w:val="24"/>
          <w:szCs w:val="24"/>
        </w:rPr>
        <w:tab/>
      </w:r>
      <w:r w:rsidRPr="003D2B8F">
        <w:rPr>
          <w:rFonts w:ascii="Times New Roman" w:hAnsi="Times New Roman" w:cs="Times New Roman"/>
          <w:sz w:val="24"/>
          <w:szCs w:val="24"/>
        </w:rPr>
        <w:tab/>
        <w:t>= 35 per training</w:t>
      </w:r>
    </w:p>
    <w:p w:rsidR="00802B1D" w:rsidRPr="003D2B8F" w:rsidRDefault="008304EC" w:rsidP="00802B1D">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2. No of Batches</w:t>
      </w:r>
      <w:r w:rsidRPr="003D2B8F">
        <w:rPr>
          <w:rFonts w:ascii="Times New Roman" w:hAnsi="Times New Roman" w:cs="Times New Roman"/>
          <w:sz w:val="24"/>
          <w:szCs w:val="24"/>
        </w:rPr>
        <w:tab/>
      </w:r>
      <w:r w:rsidRPr="003D2B8F">
        <w:rPr>
          <w:rFonts w:ascii="Times New Roman" w:hAnsi="Times New Roman" w:cs="Times New Roman"/>
          <w:sz w:val="24"/>
          <w:szCs w:val="24"/>
        </w:rPr>
        <w:tab/>
      </w:r>
      <w:proofErr w:type="gramStart"/>
      <w:r w:rsidRPr="003D2B8F">
        <w:rPr>
          <w:rFonts w:ascii="Times New Roman" w:hAnsi="Times New Roman" w:cs="Times New Roman"/>
          <w:sz w:val="24"/>
          <w:szCs w:val="24"/>
        </w:rPr>
        <w:t>=  1</w:t>
      </w:r>
      <w:proofErr w:type="gramEnd"/>
      <w:r w:rsidRPr="003D2B8F">
        <w:rPr>
          <w:rFonts w:ascii="Times New Roman" w:hAnsi="Times New Roman" w:cs="Times New Roman"/>
          <w:sz w:val="24"/>
          <w:szCs w:val="24"/>
        </w:rPr>
        <w:t xml:space="preserve"> (State level)</w:t>
      </w:r>
    </w:p>
    <w:tbl>
      <w:tblPr>
        <w:tblW w:w="8660" w:type="dxa"/>
        <w:tblInd w:w="93" w:type="dxa"/>
        <w:tblLook w:val="04A0" w:firstRow="1" w:lastRow="0" w:firstColumn="1" w:lastColumn="0" w:noHBand="0" w:noVBand="1"/>
      </w:tblPr>
      <w:tblGrid>
        <w:gridCol w:w="3100"/>
        <w:gridCol w:w="1680"/>
        <w:gridCol w:w="1940"/>
        <w:gridCol w:w="1940"/>
      </w:tblGrid>
      <w:tr w:rsidR="00F73B3D" w:rsidRPr="003D2B8F" w:rsidTr="00802B1D">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Amount(Rs)</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7,000.00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6E61DE"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6E61DE"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5,250.00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3D2B8F">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w:t>
            </w:r>
            <w:r w:rsidR="003D2B8F" w:rsidRPr="003D2B8F">
              <w:rPr>
                <w:rFonts w:ascii="Times New Roman" w:eastAsia="Times New Roman" w:hAnsi="Times New Roman" w:cs="Times New Roman"/>
                <w:sz w:val="24"/>
                <w:szCs w:val="24"/>
              </w:rPr>
              <w:t>0</w:t>
            </w:r>
            <w:r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w:t>
            </w:r>
            <w:r w:rsidR="003D2B8F" w:rsidRPr="003D2B8F">
              <w:rPr>
                <w:rFonts w:ascii="Times New Roman" w:eastAsia="Times New Roman" w:hAnsi="Times New Roman" w:cs="Times New Roman"/>
                <w:sz w:val="24"/>
                <w:szCs w:val="24"/>
              </w:rPr>
              <w:t>0</w:t>
            </w:r>
            <w:r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3D2B8F" w:rsidP="00284C0E">
            <w:pPr>
              <w:spacing w:after="0" w:line="240" w:lineRule="auto"/>
              <w:jc w:val="right"/>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20</w:t>
            </w:r>
            <w:r w:rsidR="006E61DE" w:rsidRPr="003D2B8F">
              <w:rPr>
                <w:rFonts w:ascii="Times New Roman" w:eastAsia="Times New Roman" w:hAnsi="Times New Roman" w:cs="Times New Roman"/>
                <w:b/>
                <w:bCs/>
                <w:sz w:val="24"/>
                <w:szCs w:val="24"/>
              </w:rPr>
              <w:t>,000.00</w:t>
            </w:r>
          </w:p>
        </w:tc>
      </w:tr>
    </w:tbl>
    <w:p w:rsidR="008304EC" w:rsidRPr="003D2B8F" w:rsidRDefault="00802B1D" w:rsidP="00802B1D">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 xml:space="preserve"> </w:t>
      </w: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8304EC" w:rsidRPr="003D2B8F" w:rsidRDefault="008304EC" w:rsidP="008304EC">
      <w:pPr>
        <w:pStyle w:val="NoSpacing"/>
        <w:rPr>
          <w:rFonts w:ascii="Times New Roman" w:hAnsi="Times New Roman" w:cs="Times New Roman"/>
          <w:b/>
          <w:sz w:val="24"/>
          <w:szCs w:val="24"/>
          <w:u w:val="single"/>
        </w:rPr>
      </w:pPr>
      <w:r w:rsidRPr="003D2B8F">
        <w:rPr>
          <w:rFonts w:ascii="Times New Roman" w:hAnsi="Times New Roman" w:cs="Times New Roman"/>
          <w:b/>
          <w:sz w:val="24"/>
          <w:szCs w:val="24"/>
          <w:u w:val="single"/>
        </w:rPr>
        <w:lastRenderedPageBreak/>
        <w:t>9.5.18.2.c: Training on Tobacco Cessation for Health care (One Day)</w:t>
      </w:r>
    </w:p>
    <w:p w:rsidR="008304EC" w:rsidRPr="003D2B8F" w:rsidRDefault="008304EC" w:rsidP="008304EC">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8304EC" w:rsidRPr="003D2B8F" w:rsidRDefault="008304EC" w:rsidP="008304EC">
      <w:pPr>
        <w:jc w:val="both"/>
        <w:rPr>
          <w:rFonts w:ascii="Times New Roman" w:hAnsi="Times New Roman" w:cs="Times New Roman"/>
          <w:sz w:val="24"/>
          <w:szCs w:val="24"/>
        </w:rPr>
      </w:pPr>
      <w:r w:rsidRPr="003D2B8F">
        <w:rPr>
          <w:rFonts w:ascii="Times New Roman" w:eastAsia="Times New Roman" w:hAnsi="Times New Roman" w:cs="Times New Roman"/>
          <w:b/>
          <w:sz w:val="24"/>
          <w:szCs w:val="24"/>
          <w:lang w:eastAsia="en-IN"/>
        </w:rPr>
        <w:tab/>
      </w:r>
      <w:r w:rsidRPr="003D2B8F">
        <w:rPr>
          <w:rFonts w:ascii="Times New Roman" w:hAnsi="Times New Roman" w:cs="Times New Roman"/>
          <w:sz w:val="24"/>
          <w:szCs w:val="24"/>
        </w:rPr>
        <w:t>As highlighted in the National Tobacco Control Programme (NTCP) Operational Guidelines 2015, State Tobacco Control Cell (STCC) will conduct trainings on tobacco cessation for health care providers. These trainings should be targeted at different health care workers/staff/professionals and existing training modules and other necessary resource materials will be provided.</w:t>
      </w:r>
    </w:p>
    <w:p w:rsidR="008304EC" w:rsidRPr="003D2B8F" w:rsidRDefault="008304EC" w:rsidP="008304EC">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3D2B8F">
        <w:rPr>
          <w:rFonts w:ascii="Times New Roman" w:hAnsi="Times New Roman" w:cs="Times New Roman"/>
          <w:sz w:val="24"/>
          <w:szCs w:val="24"/>
        </w:rPr>
        <w:tab/>
      </w:r>
      <w:r w:rsidRPr="003D2B8F">
        <w:rPr>
          <w:rFonts w:ascii="Times New Roman" w:eastAsia="Times New Roman" w:hAnsi="Times New Roman" w:cs="Times New Roman"/>
          <w:sz w:val="24"/>
          <w:szCs w:val="24"/>
          <w:lang w:eastAsia="en-IN"/>
        </w:rPr>
        <w:t>The total proposed budget for organising training on health care provider</w:t>
      </w:r>
      <w:r w:rsidR="006E61DE" w:rsidRPr="003D2B8F">
        <w:rPr>
          <w:rFonts w:ascii="Times New Roman" w:eastAsia="Times New Roman" w:hAnsi="Times New Roman" w:cs="Times New Roman"/>
          <w:sz w:val="24"/>
          <w:szCs w:val="24"/>
          <w:lang w:eastAsia="en-IN"/>
        </w:rPr>
        <w:t>s at the state level during 2020-21</w:t>
      </w:r>
      <w:r w:rsidRPr="003D2B8F">
        <w:rPr>
          <w:rFonts w:ascii="Times New Roman" w:eastAsia="Times New Roman" w:hAnsi="Times New Roman" w:cs="Times New Roman"/>
          <w:sz w:val="24"/>
          <w:szCs w:val="24"/>
          <w:lang w:eastAsia="en-IN"/>
        </w:rPr>
        <w:t xml:space="preserve"> is Rs. 2</w:t>
      </w:r>
      <w:r w:rsidR="003D2B8F" w:rsidRPr="003D2B8F">
        <w:rPr>
          <w:rFonts w:ascii="Times New Roman" w:eastAsia="Times New Roman" w:hAnsi="Times New Roman" w:cs="Times New Roman"/>
          <w:sz w:val="24"/>
          <w:szCs w:val="24"/>
          <w:lang w:eastAsia="en-IN"/>
        </w:rPr>
        <w:t>0</w:t>
      </w:r>
      <w:r w:rsidRPr="003D2B8F">
        <w:rPr>
          <w:rFonts w:ascii="Times New Roman" w:eastAsia="Times New Roman" w:hAnsi="Times New Roman" w:cs="Times New Roman"/>
          <w:sz w:val="24"/>
          <w:szCs w:val="24"/>
          <w:lang w:eastAsia="en-IN"/>
        </w:rPr>
        <w:t xml:space="preserve">,000/- </w:t>
      </w:r>
    </w:p>
    <w:p w:rsidR="008304EC" w:rsidRPr="003D2B8F" w:rsidRDefault="008304EC" w:rsidP="008304EC">
      <w:pPr>
        <w:jc w:val="both"/>
        <w:rPr>
          <w:rFonts w:ascii="Times New Roman" w:hAnsi="Times New Roman" w:cs="Times New Roman"/>
          <w:sz w:val="24"/>
          <w:szCs w:val="24"/>
        </w:rPr>
      </w:pPr>
    </w:p>
    <w:p w:rsidR="008304EC" w:rsidRPr="003D2B8F" w:rsidRDefault="008304EC" w:rsidP="008304EC">
      <w:pPr>
        <w:pStyle w:val="NoSpacing"/>
        <w:rPr>
          <w:rFonts w:ascii="Times New Roman" w:hAnsi="Times New Roman" w:cs="Times New Roman"/>
          <w:b/>
          <w:sz w:val="24"/>
          <w:szCs w:val="24"/>
        </w:rPr>
      </w:pPr>
      <w:r w:rsidRPr="003D2B8F">
        <w:rPr>
          <w:rFonts w:ascii="Times New Roman" w:hAnsi="Times New Roman" w:cs="Times New Roman"/>
          <w:b/>
          <w:sz w:val="24"/>
          <w:szCs w:val="24"/>
        </w:rPr>
        <w:t xml:space="preserve">Ongoing training. Planned once a year at state level @ Rs. </w:t>
      </w:r>
      <w:r w:rsidR="003D2B8F" w:rsidRPr="003D2B8F">
        <w:rPr>
          <w:rFonts w:ascii="Times New Roman" w:hAnsi="Times New Roman" w:cs="Times New Roman"/>
          <w:b/>
          <w:sz w:val="24"/>
          <w:szCs w:val="24"/>
        </w:rPr>
        <w:t>20</w:t>
      </w:r>
      <w:r w:rsidRPr="003D2B8F">
        <w:rPr>
          <w:rFonts w:ascii="Times New Roman" w:hAnsi="Times New Roman" w:cs="Times New Roman"/>
          <w:b/>
          <w:sz w:val="24"/>
          <w:szCs w:val="24"/>
        </w:rPr>
        <w:t xml:space="preserve">,000/- </w:t>
      </w:r>
    </w:p>
    <w:p w:rsidR="008304EC" w:rsidRPr="003D2B8F" w:rsidRDefault="008304EC" w:rsidP="008304EC">
      <w:pPr>
        <w:pStyle w:val="NoSpacing"/>
        <w:rPr>
          <w:rFonts w:ascii="Times New Roman" w:hAnsi="Times New Roman" w:cs="Times New Roman"/>
          <w:b/>
          <w:sz w:val="24"/>
          <w:szCs w:val="24"/>
        </w:rPr>
      </w:pPr>
    </w:p>
    <w:p w:rsidR="008304EC" w:rsidRPr="003D2B8F" w:rsidRDefault="008304EC" w:rsidP="008304EC">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1. No. of Participants</w:t>
      </w:r>
      <w:r w:rsidRPr="003D2B8F">
        <w:rPr>
          <w:rFonts w:ascii="Times New Roman" w:hAnsi="Times New Roman" w:cs="Times New Roman"/>
          <w:sz w:val="24"/>
          <w:szCs w:val="24"/>
        </w:rPr>
        <w:tab/>
      </w:r>
      <w:r w:rsidRPr="003D2B8F">
        <w:rPr>
          <w:rFonts w:ascii="Times New Roman" w:hAnsi="Times New Roman" w:cs="Times New Roman"/>
          <w:sz w:val="24"/>
          <w:szCs w:val="24"/>
        </w:rPr>
        <w:tab/>
        <w:t>= 35 per training</w:t>
      </w:r>
    </w:p>
    <w:p w:rsidR="008304EC" w:rsidRPr="003D2B8F" w:rsidRDefault="008304EC" w:rsidP="00802B1D">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2. No of Batches</w:t>
      </w:r>
      <w:r w:rsidRPr="003D2B8F">
        <w:rPr>
          <w:rFonts w:ascii="Times New Roman" w:hAnsi="Times New Roman" w:cs="Times New Roman"/>
          <w:sz w:val="24"/>
          <w:szCs w:val="24"/>
        </w:rPr>
        <w:tab/>
      </w:r>
      <w:r w:rsidRPr="003D2B8F">
        <w:rPr>
          <w:rFonts w:ascii="Times New Roman" w:hAnsi="Times New Roman" w:cs="Times New Roman"/>
          <w:sz w:val="24"/>
          <w:szCs w:val="24"/>
        </w:rPr>
        <w:tab/>
      </w:r>
      <w:proofErr w:type="gramStart"/>
      <w:r w:rsidRPr="003D2B8F">
        <w:rPr>
          <w:rFonts w:ascii="Times New Roman" w:hAnsi="Times New Roman" w:cs="Times New Roman"/>
          <w:sz w:val="24"/>
          <w:szCs w:val="24"/>
        </w:rPr>
        <w:t>=  1</w:t>
      </w:r>
      <w:proofErr w:type="gramEnd"/>
      <w:r w:rsidRPr="003D2B8F">
        <w:rPr>
          <w:rFonts w:ascii="Times New Roman" w:hAnsi="Times New Roman" w:cs="Times New Roman"/>
          <w:sz w:val="24"/>
          <w:szCs w:val="24"/>
        </w:rPr>
        <w:t xml:space="preserve"> (State level)</w:t>
      </w:r>
    </w:p>
    <w:tbl>
      <w:tblPr>
        <w:tblW w:w="8660" w:type="dxa"/>
        <w:tblInd w:w="93" w:type="dxa"/>
        <w:tblLook w:val="04A0" w:firstRow="1" w:lastRow="0" w:firstColumn="1" w:lastColumn="0" w:noHBand="0" w:noVBand="1"/>
      </w:tblPr>
      <w:tblGrid>
        <w:gridCol w:w="3100"/>
        <w:gridCol w:w="1680"/>
        <w:gridCol w:w="1940"/>
        <w:gridCol w:w="1940"/>
      </w:tblGrid>
      <w:tr w:rsidR="00F73B3D" w:rsidRPr="003D2B8F" w:rsidTr="00802B1D">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Amount(Rs)</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7,000.00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6E61DE"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6E61DE"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5,250.00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w:t>
            </w:r>
            <w:r w:rsidR="006E61DE"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w:t>
            </w:r>
            <w:r w:rsidR="006E61DE"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6E61DE"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6E61DE" w:rsidRPr="003D2B8F" w:rsidRDefault="003D2B8F" w:rsidP="00284C0E">
            <w:pPr>
              <w:spacing w:after="0" w:line="240" w:lineRule="auto"/>
              <w:jc w:val="right"/>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20</w:t>
            </w:r>
            <w:r w:rsidR="006E61DE" w:rsidRPr="003D2B8F">
              <w:rPr>
                <w:rFonts w:ascii="Times New Roman" w:eastAsia="Times New Roman" w:hAnsi="Times New Roman" w:cs="Times New Roman"/>
                <w:b/>
                <w:bCs/>
                <w:sz w:val="24"/>
                <w:szCs w:val="24"/>
              </w:rPr>
              <w:t>,000.00</w:t>
            </w:r>
          </w:p>
        </w:tc>
      </w:tr>
    </w:tbl>
    <w:p w:rsidR="00802B1D" w:rsidRPr="003D2B8F" w:rsidRDefault="00802B1D" w:rsidP="00802B1D">
      <w:pPr>
        <w:autoSpaceDE w:val="0"/>
        <w:autoSpaceDN w:val="0"/>
        <w:adjustRightInd w:val="0"/>
        <w:ind w:firstLine="720"/>
        <w:jc w:val="both"/>
        <w:rPr>
          <w:rFonts w:ascii="Times New Roman" w:hAnsi="Times New Roman" w:cs="Times New Roman"/>
          <w:b/>
          <w:sz w:val="24"/>
          <w:szCs w:val="24"/>
        </w:rPr>
      </w:pPr>
    </w:p>
    <w:p w:rsidR="008304EC" w:rsidRPr="003D2B8F" w:rsidRDefault="008304EC"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0E1964" w:rsidRPr="003D2B8F" w:rsidRDefault="000E1964" w:rsidP="008304EC">
      <w:pPr>
        <w:pStyle w:val="NoSpacing"/>
        <w:rPr>
          <w:rFonts w:ascii="Times New Roman" w:hAnsi="Times New Roman" w:cs="Times New Roman"/>
          <w:b/>
          <w:sz w:val="24"/>
          <w:szCs w:val="24"/>
          <w:u w:val="single"/>
        </w:rPr>
      </w:pPr>
    </w:p>
    <w:p w:rsidR="008304EC" w:rsidRPr="003D2B8F" w:rsidRDefault="008304EC" w:rsidP="008304EC">
      <w:pPr>
        <w:pStyle w:val="NoSpacing"/>
        <w:rPr>
          <w:rFonts w:ascii="Times New Roman" w:hAnsi="Times New Roman" w:cs="Times New Roman"/>
          <w:b/>
          <w:sz w:val="24"/>
          <w:szCs w:val="24"/>
          <w:u w:val="single"/>
        </w:rPr>
      </w:pPr>
      <w:r w:rsidRPr="003D2B8F">
        <w:rPr>
          <w:rFonts w:ascii="Times New Roman" w:hAnsi="Times New Roman" w:cs="Times New Roman"/>
          <w:b/>
          <w:sz w:val="24"/>
          <w:szCs w:val="24"/>
          <w:u w:val="single"/>
        </w:rPr>
        <w:t>9.5.18.2.d: Law Enforcers training/ Sensitization Programme (One Day)</w:t>
      </w:r>
    </w:p>
    <w:p w:rsidR="008304EC" w:rsidRPr="003D2B8F" w:rsidRDefault="008304EC" w:rsidP="008304EC">
      <w:pPr>
        <w:pStyle w:val="ListParagraph"/>
        <w:shd w:val="clear" w:color="auto" w:fill="FFFFFF"/>
        <w:spacing w:after="0" w:line="240" w:lineRule="auto"/>
        <w:ind w:left="0"/>
        <w:jc w:val="both"/>
        <w:rPr>
          <w:rFonts w:ascii="Times New Roman" w:hAnsi="Times New Roman" w:cs="Times New Roman"/>
          <w:sz w:val="24"/>
          <w:szCs w:val="24"/>
        </w:rPr>
      </w:pPr>
    </w:p>
    <w:p w:rsidR="008304EC" w:rsidRPr="003D2B8F" w:rsidRDefault="008304EC" w:rsidP="008304EC">
      <w:pPr>
        <w:pStyle w:val="ListParagraph"/>
        <w:shd w:val="clear" w:color="auto" w:fill="FFFFFF"/>
        <w:spacing w:after="0" w:line="240" w:lineRule="auto"/>
        <w:ind w:left="0" w:firstLine="720"/>
        <w:jc w:val="both"/>
        <w:rPr>
          <w:rFonts w:ascii="Times New Roman" w:hAnsi="Times New Roman" w:cs="Times New Roman"/>
          <w:sz w:val="24"/>
          <w:szCs w:val="24"/>
        </w:rPr>
      </w:pPr>
      <w:r w:rsidRPr="003D2B8F">
        <w:rPr>
          <w:rFonts w:ascii="Times New Roman" w:hAnsi="Times New Roman" w:cs="Times New Roman"/>
          <w:sz w:val="24"/>
          <w:szCs w:val="24"/>
        </w:rPr>
        <w:lastRenderedPageBreak/>
        <w:t>Under the provision of National Tobacco Control Programme (NTCP) Operational Guidelines 2015, State Tobacco Control Cell (STCC) will conduct training for law enforcers/sensitization programme. These trainings should target Law enforcers such as Department of Police, Traffic Police and Food Authorities etc. Existing training modules and other necessary resource material will be provided.</w:t>
      </w:r>
    </w:p>
    <w:p w:rsidR="008304EC" w:rsidRPr="003D2B8F" w:rsidRDefault="008304EC" w:rsidP="008304EC">
      <w:pPr>
        <w:pStyle w:val="ListParagraph"/>
        <w:shd w:val="clear" w:color="auto" w:fill="FFFFFF"/>
        <w:spacing w:after="0" w:line="240" w:lineRule="auto"/>
        <w:ind w:left="0"/>
        <w:jc w:val="both"/>
        <w:rPr>
          <w:rFonts w:ascii="Times New Roman" w:hAnsi="Times New Roman" w:cs="Times New Roman"/>
          <w:sz w:val="24"/>
          <w:szCs w:val="24"/>
        </w:rPr>
      </w:pPr>
    </w:p>
    <w:p w:rsidR="008304EC" w:rsidRPr="003D2B8F" w:rsidRDefault="008304EC" w:rsidP="008304EC">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3D2B8F">
        <w:rPr>
          <w:rFonts w:ascii="Times New Roman" w:hAnsi="Times New Roman" w:cs="Times New Roman"/>
          <w:sz w:val="24"/>
          <w:szCs w:val="24"/>
        </w:rPr>
        <w:tab/>
      </w:r>
      <w:r w:rsidRPr="003D2B8F">
        <w:rPr>
          <w:rFonts w:ascii="Times New Roman" w:eastAsia="Times New Roman" w:hAnsi="Times New Roman" w:cs="Times New Roman"/>
          <w:sz w:val="24"/>
          <w:szCs w:val="24"/>
          <w:lang w:eastAsia="en-IN"/>
        </w:rPr>
        <w:t>The total proposed budget for organising law enforcers training</w:t>
      </w:r>
      <w:r w:rsidR="006E0989" w:rsidRPr="003D2B8F">
        <w:rPr>
          <w:rFonts w:ascii="Times New Roman" w:eastAsia="Times New Roman" w:hAnsi="Times New Roman" w:cs="Times New Roman"/>
          <w:sz w:val="24"/>
          <w:szCs w:val="24"/>
          <w:lang w:eastAsia="en-IN"/>
        </w:rPr>
        <w:t>s at the state level during 2020-21</w:t>
      </w:r>
      <w:r w:rsidRPr="003D2B8F">
        <w:rPr>
          <w:rFonts w:ascii="Times New Roman" w:eastAsia="Times New Roman" w:hAnsi="Times New Roman" w:cs="Times New Roman"/>
          <w:sz w:val="24"/>
          <w:szCs w:val="24"/>
          <w:lang w:eastAsia="en-IN"/>
        </w:rPr>
        <w:t xml:space="preserve"> is Rs. 2</w:t>
      </w:r>
      <w:r w:rsidR="003D2B8F" w:rsidRPr="003D2B8F">
        <w:rPr>
          <w:rFonts w:ascii="Times New Roman" w:eastAsia="Times New Roman" w:hAnsi="Times New Roman" w:cs="Times New Roman"/>
          <w:sz w:val="24"/>
          <w:szCs w:val="24"/>
          <w:lang w:eastAsia="en-IN"/>
        </w:rPr>
        <w:t>0</w:t>
      </w:r>
      <w:r w:rsidRPr="003D2B8F">
        <w:rPr>
          <w:rFonts w:ascii="Times New Roman" w:eastAsia="Times New Roman" w:hAnsi="Times New Roman" w:cs="Times New Roman"/>
          <w:sz w:val="24"/>
          <w:szCs w:val="24"/>
          <w:lang w:eastAsia="en-IN"/>
        </w:rPr>
        <w:t>,000/-.</w:t>
      </w:r>
    </w:p>
    <w:p w:rsidR="008304EC" w:rsidRPr="003D2B8F" w:rsidRDefault="008304EC" w:rsidP="008304EC">
      <w:pPr>
        <w:pStyle w:val="ListParagraph"/>
        <w:shd w:val="clear" w:color="auto" w:fill="FFFFFF"/>
        <w:spacing w:after="0" w:line="240" w:lineRule="auto"/>
        <w:ind w:left="0"/>
        <w:jc w:val="both"/>
        <w:rPr>
          <w:rFonts w:ascii="Times New Roman" w:hAnsi="Times New Roman" w:cs="Times New Roman"/>
          <w:sz w:val="24"/>
          <w:szCs w:val="24"/>
        </w:rPr>
      </w:pPr>
    </w:p>
    <w:p w:rsidR="008304EC" w:rsidRPr="003D2B8F" w:rsidRDefault="008304EC" w:rsidP="008304EC">
      <w:pPr>
        <w:pStyle w:val="NoSpacing"/>
        <w:rPr>
          <w:rFonts w:ascii="Times New Roman" w:hAnsi="Times New Roman" w:cs="Times New Roman"/>
          <w:b/>
          <w:sz w:val="24"/>
          <w:szCs w:val="24"/>
          <w:u w:val="single"/>
        </w:rPr>
      </w:pPr>
    </w:p>
    <w:p w:rsidR="008304EC" w:rsidRPr="003D2B8F" w:rsidRDefault="008304EC" w:rsidP="008304EC">
      <w:pPr>
        <w:pStyle w:val="NoSpacing"/>
        <w:rPr>
          <w:rFonts w:ascii="Times New Roman" w:hAnsi="Times New Roman" w:cs="Times New Roman"/>
          <w:b/>
          <w:sz w:val="24"/>
          <w:szCs w:val="24"/>
        </w:rPr>
      </w:pPr>
      <w:r w:rsidRPr="003D2B8F">
        <w:rPr>
          <w:rFonts w:ascii="Times New Roman" w:hAnsi="Times New Roman" w:cs="Times New Roman"/>
          <w:b/>
          <w:sz w:val="24"/>
          <w:szCs w:val="24"/>
        </w:rPr>
        <w:t>Ongoing training. Planned once a year at state level @ Rs. 2</w:t>
      </w:r>
      <w:r w:rsidR="003D2B8F" w:rsidRPr="003D2B8F">
        <w:rPr>
          <w:rFonts w:ascii="Times New Roman" w:hAnsi="Times New Roman" w:cs="Times New Roman"/>
          <w:b/>
          <w:sz w:val="24"/>
          <w:szCs w:val="24"/>
        </w:rPr>
        <w:t>0</w:t>
      </w:r>
      <w:r w:rsidRPr="003D2B8F">
        <w:rPr>
          <w:rFonts w:ascii="Times New Roman" w:hAnsi="Times New Roman" w:cs="Times New Roman"/>
          <w:b/>
          <w:sz w:val="24"/>
          <w:szCs w:val="24"/>
        </w:rPr>
        <w:t xml:space="preserve">,000/- </w:t>
      </w:r>
    </w:p>
    <w:p w:rsidR="008304EC" w:rsidRPr="003D2B8F" w:rsidRDefault="008304EC" w:rsidP="008304EC">
      <w:pPr>
        <w:pStyle w:val="NoSpacing"/>
        <w:rPr>
          <w:rFonts w:ascii="Times New Roman" w:hAnsi="Times New Roman" w:cs="Times New Roman"/>
          <w:b/>
          <w:sz w:val="24"/>
          <w:szCs w:val="24"/>
        </w:rPr>
      </w:pPr>
    </w:p>
    <w:p w:rsidR="008304EC" w:rsidRPr="003D2B8F" w:rsidRDefault="008304EC" w:rsidP="008304EC">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1. No. of Participants</w:t>
      </w:r>
      <w:r w:rsidRPr="003D2B8F">
        <w:rPr>
          <w:rFonts w:ascii="Times New Roman" w:hAnsi="Times New Roman" w:cs="Times New Roman"/>
          <w:sz w:val="24"/>
          <w:szCs w:val="24"/>
        </w:rPr>
        <w:tab/>
      </w:r>
      <w:r w:rsidRPr="003D2B8F">
        <w:rPr>
          <w:rFonts w:ascii="Times New Roman" w:hAnsi="Times New Roman" w:cs="Times New Roman"/>
          <w:sz w:val="24"/>
          <w:szCs w:val="24"/>
        </w:rPr>
        <w:tab/>
        <w:t>= 35 per training</w:t>
      </w:r>
    </w:p>
    <w:p w:rsidR="00802B1D" w:rsidRPr="003D2B8F" w:rsidRDefault="008304EC" w:rsidP="00802B1D">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2. No of Batches</w:t>
      </w:r>
      <w:r w:rsidRPr="003D2B8F">
        <w:rPr>
          <w:rFonts w:ascii="Times New Roman" w:hAnsi="Times New Roman" w:cs="Times New Roman"/>
          <w:sz w:val="24"/>
          <w:szCs w:val="24"/>
        </w:rPr>
        <w:tab/>
      </w:r>
      <w:r w:rsidRPr="003D2B8F">
        <w:rPr>
          <w:rFonts w:ascii="Times New Roman" w:hAnsi="Times New Roman" w:cs="Times New Roman"/>
          <w:sz w:val="24"/>
          <w:szCs w:val="24"/>
        </w:rPr>
        <w:tab/>
      </w:r>
      <w:proofErr w:type="gramStart"/>
      <w:r w:rsidRPr="003D2B8F">
        <w:rPr>
          <w:rFonts w:ascii="Times New Roman" w:hAnsi="Times New Roman" w:cs="Times New Roman"/>
          <w:sz w:val="24"/>
          <w:szCs w:val="24"/>
        </w:rPr>
        <w:t>=  1</w:t>
      </w:r>
      <w:proofErr w:type="gramEnd"/>
      <w:r w:rsidRPr="003D2B8F">
        <w:rPr>
          <w:rFonts w:ascii="Times New Roman" w:hAnsi="Times New Roman" w:cs="Times New Roman"/>
          <w:sz w:val="24"/>
          <w:szCs w:val="24"/>
        </w:rPr>
        <w:t xml:space="preserve"> (State level)</w:t>
      </w:r>
    </w:p>
    <w:tbl>
      <w:tblPr>
        <w:tblW w:w="8660" w:type="dxa"/>
        <w:tblInd w:w="93" w:type="dxa"/>
        <w:tblLook w:val="04A0" w:firstRow="1" w:lastRow="0" w:firstColumn="1" w:lastColumn="0" w:noHBand="0" w:noVBand="1"/>
      </w:tblPr>
      <w:tblGrid>
        <w:gridCol w:w="3100"/>
        <w:gridCol w:w="1680"/>
        <w:gridCol w:w="1940"/>
        <w:gridCol w:w="1940"/>
      </w:tblGrid>
      <w:tr w:rsidR="00F73B3D" w:rsidRPr="003D2B8F" w:rsidTr="00802B1D">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Amount(Rs)</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7,000.00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6E0989"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6E0989"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5,250.00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w:t>
            </w:r>
            <w:r w:rsidR="006E0989"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w:t>
            </w:r>
            <w:r w:rsidR="006E0989"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20</w:t>
            </w:r>
            <w:r w:rsidR="006E0989" w:rsidRPr="003D2B8F">
              <w:rPr>
                <w:rFonts w:ascii="Times New Roman" w:eastAsia="Times New Roman" w:hAnsi="Times New Roman" w:cs="Times New Roman"/>
                <w:b/>
                <w:bCs/>
                <w:sz w:val="24"/>
                <w:szCs w:val="24"/>
              </w:rPr>
              <w:t>,000.00</w:t>
            </w:r>
          </w:p>
        </w:tc>
      </w:tr>
    </w:tbl>
    <w:p w:rsidR="008304EC" w:rsidRPr="003D2B8F" w:rsidRDefault="008304EC" w:rsidP="008304EC">
      <w:pPr>
        <w:pStyle w:val="NoSpacing"/>
        <w:rPr>
          <w:rFonts w:ascii="Times New Roman" w:hAnsi="Times New Roman" w:cs="Times New Roman"/>
          <w:b/>
          <w:sz w:val="24"/>
          <w:szCs w:val="24"/>
          <w:u w:val="single"/>
        </w:rPr>
      </w:pPr>
    </w:p>
    <w:p w:rsidR="0013598D" w:rsidRPr="003D2B8F" w:rsidRDefault="0013598D"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EE0ACB" w:rsidRPr="003D2B8F" w:rsidRDefault="00EE0ACB" w:rsidP="008304EC">
      <w:pPr>
        <w:pStyle w:val="NoSpacing"/>
        <w:rPr>
          <w:rFonts w:ascii="Times New Roman" w:hAnsi="Times New Roman" w:cs="Times New Roman"/>
          <w:b/>
          <w:sz w:val="24"/>
          <w:szCs w:val="24"/>
          <w:u w:val="single"/>
        </w:rPr>
      </w:pPr>
    </w:p>
    <w:p w:rsidR="008304EC" w:rsidRPr="003D2B8F" w:rsidRDefault="008304EC" w:rsidP="008304EC">
      <w:pPr>
        <w:pStyle w:val="NoSpacing"/>
        <w:rPr>
          <w:rFonts w:ascii="Times New Roman" w:hAnsi="Times New Roman" w:cs="Times New Roman"/>
          <w:b/>
          <w:sz w:val="24"/>
          <w:szCs w:val="24"/>
          <w:u w:val="single"/>
        </w:rPr>
      </w:pPr>
      <w:r w:rsidRPr="003D2B8F">
        <w:rPr>
          <w:rFonts w:ascii="Times New Roman" w:hAnsi="Times New Roman" w:cs="Times New Roman"/>
          <w:b/>
          <w:sz w:val="24"/>
          <w:szCs w:val="24"/>
          <w:u w:val="single"/>
        </w:rPr>
        <w:t>9.5.18.2.e: Any other Training to facilitate implementation of provisions of COTPA, 2003, FSSA 2006, and WHO FCTC implementation (One Day)</w:t>
      </w:r>
    </w:p>
    <w:p w:rsidR="008304EC" w:rsidRPr="003D2B8F" w:rsidRDefault="008304EC" w:rsidP="008304EC">
      <w:pPr>
        <w:pStyle w:val="ListParagraph"/>
        <w:shd w:val="clear" w:color="auto" w:fill="FFFFFF"/>
        <w:spacing w:after="0" w:line="240" w:lineRule="auto"/>
        <w:ind w:left="0" w:firstLine="720"/>
        <w:jc w:val="both"/>
        <w:rPr>
          <w:rFonts w:ascii="Times New Roman" w:eastAsia="Times New Roman" w:hAnsi="Times New Roman" w:cs="Times New Roman"/>
          <w:b/>
          <w:sz w:val="24"/>
          <w:szCs w:val="24"/>
          <w:lang w:eastAsia="en-IN"/>
        </w:rPr>
      </w:pPr>
    </w:p>
    <w:p w:rsidR="008304EC" w:rsidRPr="003D2B8F" w:rsidRDefault="008304EC" w:rsidP="008304EC">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3D2B8F">
        <w:rPr>
          <w:rFonts w:ascii="Times New Roman" w:eastAsia="Times New Roman" w:hAnsi="Times New Roman" w:cs="Times New Roman"/>
          <w:sz w:val="24"/>
          <w:szCs w:val="24"/>
          <w:lang w:eastAsia="en-IN"/>
        </w:rPr>
        <w:lastRenderedPageBreak/>
        <w:t>Any other training to facilitate implementation of provisions of tobacco control laws (COTPA 2003, FSSA 2006), WHO FCTC implementation and other relevant legislations in the State will be conducted as an when required.</w:t>
      </w:r>
    </w:p>
    <w:p w:rsidR="008304EC" w:rsidRPr="003D2B8F" w:rsidRDefault="008304EC" w:rsidP="008304EC">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p>
    <w:p w:rsidR="008304EC" w:rsidRPr="003D2B8F" w:rsidRDefault="008304EC" w:rsidP="008304EC">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3D2B8F">
        <w:rPr>
          <w:rFonts w:ascii="Times New Roman" w:eastAsia="Times New Roman" w:hAnsi="Times New Roman" w:cs="Times New Roman"/>
          <w:sz w:val="24"/>
          <w:szCs w:val="24"/>
          <w:lang w:eastAsia="en-IN"/>
        </w:rPr>
        <w:t>The total proposed budget for organising 1 training to facilitate implementation of provisions of COTPA 2003, FSSA 2006 and WHO</w:t>
      </w:r>
      <w:r w:rsidR="00802B1D" w:rsidRPr="003D2B8F">
        <w:rPr>
          <w:rFonts w:ascii="Times New Roman" w:eastAsia="Times New Roman" w:hAnsi="Times New Roman" w:cs="Times New Roman"/>
          <w:sz w:val="24"/>
          <w:szCs w:val="24"/>
          <w:lang w:eastAsia="en-IN"/>
        </w:rPr>
        <w:t xml:space="preserve"> FCTC impleme</w:t>
      </w:r>
      <w:r w:rsidR="006E0989" w:rsidRPr="003D2B8F">
        <w:rPr>
          <w:rFonts w:ascii="Times New Roman" w:eastAsia="Times New Roman" w:hAnsi="Times New Roman" w:cs="Times New Roman"/>
          <w:sz w:val="24"/>
          <w:szCs w:val="24"/>
          <w:lang w:eastAsia="en-IN"/>
        </w:rPr>
        <w:t>ntation during 2020-21 is</w:t>
      </w:r>
      <w:r w:rsidR="003D2B8F" w:rsidRPr="003D2B8F">
        <w:rPr>
          <w:rFonts w:ascii="Times New Roman" w:eastAsia="Times New Roman" w:hAnsi="Times New Roman" w:cs="Times New Roman"/>
          <w:sz w:val="24"/>
          <w:szCs w:val="24"/>
          <w:lang w:eastAsia="en-IN"/>
        </w:rPr>
        <w:t xml:space="preserve"> Rs. 20</w:t>
      </w:r>
      <w:r w:rsidRPr="003D2B8F">
        <w:rPr>
          <w:rFonts w:ascii="Times New Roman" w:eastAsia="Times New Roman" w:hAnsi="Times New Roman" w:cs="Times New Roman"/>
          <w:sz w:val="24"/>
          <w:szCs w:val="24"/>
          <w:lang w:eastAsia="en-IN"/>
        </w:rPr>
        <w:t xml:space="preserve">,000/- </w:t>
      </w:r>
    </w:p>
    <w:p w:rsidR="008304EC" w:rsidRPr="003D2B8F" w:rsidRDefault="008304EC" w:rsidP="008304EC">
      <w:pPr>
        <w:pStyle w:val="NoSpacing"/>
        <w:rPr>
          <w:rFonts w:ascii="Times New Roman" w:hAnsi="Times New Roman" w:cs="Times New Roman"/>
          <w:b/>
          <w:sz w:val="24"/>
          <w:szCs w:val="24"/>
          <w:u w:val="single"/>
        </w:rPr>
      </w:pPr>
    </w:p>
    <w:p w:rsidR="008304EC" w:rsidRPr="003D2B8F" w:rsidRDefault="008304EC" w:rsidP="008304EC">
      <w:pPr>
        <w:pStyle w:val="NoSpacing"/>
        <w:rPr>
          <w:rFonts w:ascii="Times New Roman" w:hAnsi="Times New Roman" w:cs="Times New Roman"/>
          <w:b/>
          <w:sz w:val="24"/>
          <w:szCs w:val="24"/>
        </w:rPr>
      </w:pPr>
      <w:r w:rsidRPr="003D2B8F">
        <w:rPr>
          <w:rFonts w:ascii="Times New Roman" w:hAnsi="Times New Roman" w:cs="Times New Roman"/>
          <w:b/>
          <w:sz w:val="24"/>
          <w:szCs w:val="24"/>
        </w:rPr>
        <w:t>Ongoing training. Planned once a year at state level @ Rs. 2</w:t>
      </w:r>
      <w:r w:rsidR="003D2B8F" w:rsidRPr="003D2B8F">
        <w:rPr>
          <w:rFonts w:ascii="Times New Roman" w:hAnsi="Times New Roman" w:cs="Times New Roman"/>
          <w:b/>
          <w:sz w:val="24"/>
          <w:szCs w:val="24"/>
        </w:rPr>
        <w:t>0</w:t>
      </w:r>
      <w:r w:rsidRPr="003D2B8F">
        <w:rPr>
          <w:rFonts w:ascii="Times New Roman" w:hAnsi="Times New Roman" w:cs="Times New Roman"/>
          <w:b/>
          <w:sz w:val="24"/>
          <w:szCs w:val="24"/>
        </w:rPr>
        <w:t xml:space="preserve">,000/- </w:t>
      </w:r>
    </w:p>
    <w:p w:rsidR="008304EC" w:rsidRPr="003D2B8F" w:rsidRDefault="008304EC" w:rsidP="008304EC">
      <w:pPr>
        <w:pStyle w:val="NoSpacing"/>
        <w:rPr>
          <w:rFonts w:ascii="Times New Roman" w:hAnsi="Times New Roman" w:cs="Times New Roman"/>
          <w:b/>
          <w:sz w:val="24"/>
          <w:szCs w:val="24"/>
        </w:rPr>
      </w:pPr>
    </w:p>
    <w:p w:rsidR="008304EC" w:rsidRPr="003D2B8F" w:rsidRDefault="008304EC" w:rsidP="008304EC">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1. No. of Participants</w:t>
      </w:r>
      <w:r w:rsidRPr="003D2B8F">
        <w:rPr>
          <w:rFonts w:ascii="Times New Roman" w:hAnsi="Times New Roman" w:cs="Times New Roman"/>
          <w:sz w:val="24"/>
          <w:szCs w:val="24"/>
        </w:rPr>
        <w:tab/>
      </w:r>
      <w:r w:rsidRPr="003D2B8F">
        <w:rPr>
          <w:rFonts w:ascii="Times New Roman" w:hAnsi="Times New Roman" w:cs="Times New Roman"/>
          <w:sz w:val="24"/>
          <w:szCs w:val="24"/>
        </w:rPr>
        <w:tab/>
        <w:t>= 35 per training</w:t>
      </w:r>
    </w:p>
    <w:p w:rsidR="00802B1D" w:rsidRPr="003D2B8F" w:rsidRDefault="008304EC" w:rsidP="00802B1D">
      <w:pPr>
        <w:autoSpaceDE w:val="0"/>
        <w:autoSpaceDN w:val="0"/>
        <w:adjustRightInd w:val="0"/>
        <w:ind w:firstLine="720"/>
        <w:jc w:val="both"/>
        <w:rPr>
          <w:rFonts w:ascii="Times New Roman" w:hAnsi="Times New Roman" w:cs="Times New Roman"/>
          <w:sz w:val="24"/>
          <w:szCs w:val="24"/>
        </w:rPr>
      </w:pPr>
      <w:r w:rsidRPr="003D2B8F">
        <w:rPr>
          <w:rFonts w:ascii="Times New Roman" w:hAnsi="Times New Roman" w:cs="Times New Roman"/>
          <w:sz w:val="24"/>
          <w:szCs w:val="24"/>
        </w:rPr>
        <w:t>2. No of Batches</w:t>
      </w:r>
      <w:r w:rsidRPr="003D2B8F">
        <w:rPr>
          <w:rFonts w:ascii="Times New Roman" w:hAnsi="Times New Roman" w:cs="Times New Roman"/>
          <w:sz w:val="24"/>
          <w:szCs w:val="24"/>
        </w:rPr>
        <w:tab/>
      </w:r>
      <w:r w:rsidRPr="003D2B8F">
        <w:rPr>
          <w:rFonts w:ascii="Times New Roman" w:hAnsi="Times New Roman" w:cs="Times New Roman"/>
          <w:sz w:val="24"/>
          <w:szCs w:val="24"/>
        </w:rPr>
        <w:tab/>
      </w:r>
      <w:proofErr w:type="gramStart"/>
      <w:r w:rsidRPr="003D2B8F">
        <w:rPr>
          <w:rFonts w:ascii="Times New Roman" w:hAnsi="Times New Roman" w:cs="Times New Roman"/>
          <w:sz w:val="24"/>
          <w:szCs w:val="24"/>
        </w:rPr>
        <w:t>=  1</w:t>
      </w:r>
      <w:proofErr w:type="gramEnd"/>
      <w:r w:rsidRPr="003D2B8F">
        <w:rPr>
          <w:rFonts w:ascii="Times New Roman" w:hAnsi="Times New Roman" w:cs="Times New Roman"/>
          <w:sz w:val="24"/>
          <w:szCs w:val="24"/>
        </w:rPr>
        <w:t xml:space="preserve"> (State level)</w:t>
      </w:r>
    </w:p>
    <w:tbl>
      <w:tblPr>
        <w:tblW w:w="8660" w:type="dxa"/>
        <w:tblInd w:w="93" w:type="dxa"/>
        <w:tblLook w:val="04A0" w:firstRow="1" w:lastRow="0" w:firstColumn="1" w:lastColumn="0" w:noHBand="0" w:noVBand="1"/>
      </w:tblPr>
      <w:tblGrid>
        <w:gridCol w:w="3100"/>
        <w:gridCol w:w="1680"/>
        <w:gridCol w:w="1940"/>
        <w:gridCol w:w="1940"/>
      </w:tblGrid>
      <w:tr w:rsidR="00F73B3D" w:rsidRPr="003D2B8F" w:rsidTr="00802B1D">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Amount(Rs)</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7,000.00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6E0989"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w:t>
            </w:r>
            <w:r w:rsidR="006E0989"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1,250.00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5,250.00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3,500.00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both"/>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w:t>
            </w:r>
            <w:r w:rsidR="006E0989" w:rsidRPr="003D2B8F">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2,0</w:t>
            </w:r>
            <w:r w:rsidR="006E0989" w:rsidRPr="003D2B8F">
              <w:rPr>
                <w:rFonts w:ascii="Times New Roman" w:eastAsia="Times New Roman" w:hAnsi="Times New Roman" w:cs="Times New Roman"/>
                <w:sz w:val="24"/>
                <w:szCs w:val="24"/>
              </w:rPr>
              <w:t>00.00</w:t>
            </w:r>
          </w:p>
        </w:tc>
      </w:tr>
      <w:tr w:rsidR="00F73B3D" w:rsidRPr="003D2B8F" w:rsidTr="00802B1D">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center"/>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6E0989" w:rsidP="00284C0E">
            <w:pPr>
              <w:spacing w:after="0" w:line="240" w:lineRule="auto"/>
              <w:jc w:val="right"/>
              <w:rPr>
                <w:rFonts w:ascii="Times New Roman" w:eastAsia="Times New Roman" w:hAnsi="Times New Roman" w:cs="Times New Roman"/>
                <w:sz w:val="24"/>
                <w:szCs w:val="24"/>
              </w:rPr>
            </w:pPr>
            <w:r w:rsidRPr="003D2B8F">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6E0989" w:rsidRPr="003D2B8F" w:rsidRDefault="003D2B8F" w:rsidP="00284C0E">
            <w:pPr>
              <w:spacing w:after="0" w:line="240" w:lineRule="auto"/>
              <w:jc w:val="right"/>
              <w:rPr>
                <w:rFonts w:ascii="Times New Roman" w:eastAsia="Times New Roman" w:hAnsi="Times New Roman" w:cs="Times New Roman"/>
                <w:b/>
                <w:bCs/>
                <w:sz w:val="24"/>
                <w:szCs w:val="24"/>
              </w:rPr>
            </w:pPr>
            <w:r w:rsidRPr="003D2B8F">
              <w:rPr>
                <w:rFonts w:ascii="Times New Roman" w:eastAsia="Times New Roman" w:hAnsi="Times New Roman" w:cs="Times New Roman"/>
                <w:b/>
                <w:bCs/>
                <w:sz w:val="24"/>
                <w:szCs w:val="24"/>
              </w:rPr>
              <w:t>20</w:t>
            </w:r>
            <w:r w:rsidR="006E0989" w:rsidRPr="003D2B8F">
              <w:rPr>
                <w:rFonts w:ascii="Times New Roman" w:eastAsia="Times New Roman" w:hAnsi="Times New Roman" w:cs="Times New Roman"/>
                <w:b/>
                <w:bCs/>
                <w:sz w:val="24"/>
                <w:szCs w:val="24"/>
              </w:rPr>
              <w:t>,000.00</w:t>
            </w:r>
          </w:p>
        </w:tc>
      </w:tr>
    </w:tbl>
    <w:p w:rsidR="007560B8" w:rsidRPr="003D2B8F" w:rsidRDefault="00802B1D" w:rsidP="00802B1D">
      <w:pPr>
        <w:autoSpaceDE w:val="0"/>
        <w:autoSpaceDN w:val="0"/>
        <w:adjustRightInd w:val="0"/>
        <w:ind w:firstLine="720"/>
        <w:jc w:val="both"/>
        <w:rPr>
          <w:rFonts w:ascii="Times New Roman" w:eastAsia="Times New Roman" w:hAnsi="Times New Roman" w:cs="Times New Roman"/>
          <w:b/>
          <w:sz w:val="24"/>
          <w:szCs w:val="24"/>
          <w:u w:val="single"/>
        </w:rPr>
      </w:pPr>
      <w:r w:rsidRPr="003D2B8F">
        <w:rPr>
          <w:rFonts w:ascii="Times New Roman" w:eastAsia="Times New Roman" w:hAnsi="Times New Roman" w:cs="Times New Roman"/>
          <w:b/>
          <w:sz w:val="24"/>
          <w:szCs w:val="24"/>
          <w:u w:val="single"/>
        </w:rPr>
        <w:t xml:space="preserve"> </w:t>
      </w:r>
    </w:p>
    <w:p w:rsidR="00E42496" w:rsidRPr="003D2B8F" w:rsidRDefault="00E42496" w:rsidP="007310D1">
      <w:pPr>
        <w:rPr>
          <w:rFonts w:ascii="Times New Roman" w:eastAsia="Times New Roman" w:hAnsi="Times New Roman" w:cs="Times New Roman"/>
          <w:b/>
          <w:sz w:val="24"/>
          <w:szCs w:val="24"/>
          <w:u w:val="single"/>
        </w:rPr>
      </w:pPr>
    </w:p>
    <w:p w:rsidR="00E42496" w:rsidRPr="003D2B8F" w:rsidRDefault="00E42496" w:rsidP="007310D1">
      <w:pPr>
        <w:rPr>
          <w:rFonts w:ascii="Times New Roman" w:eastAsia="Times New Roman" w:hAnsi="Times New Roman" w:cs="Times New Roman"/>
          <w:b/>
          <w:sz w:val="24"/>
          <w:szCs w:val="24"/>
          <w:u w:val="single"/>
        </w:rPr>
      </w:pPr>
    </w:p>
    <w:p w:rsidR="00E42496" w:rsidRPr="003D2B8F" w:rsidRDefault="00E42496" w:rsidP="007310D1">
      <w:pPr>
        <w:rPr>
          <w:rFonts w:ascii="Times New Roman" w:eastAsia="Times New Roman" w:hAnsi="Times New Roman" w:cs="Times New Roman"/>
          <w:b/>
          <w:sz w:val="24"/>
          <w:szCs w:val="24"/>
          <w:u w:val="single"/>
        </w:rPr>
      </w:pPr>
    </w:p>
    <w:p w:rsidR="00E42496" w:rsidRPr="003D2B8F" w:rsidRDefault="00E42496" w:rsidP="007310D1">
      <w:pPr>
        <w:rPr>
          <w:rFonts w:ascii="Times New Roman" w:eastAsia="Times New Roman" w:hAnsi="Times New Roman" w:cs="Times New Roman"/>
          <w:b/>
          <w:sz w:val="24"/>
          <w:szCs w:val="24"/>
          <w:u w:val="single"/>
        </w:rPr>
      </w:pPr>
    </w:p>
    <w:p w:rsidR="00E42496" w:rsidRPr="003D2B8F" w:rsidRDefault="00E42496" w:rsidP="007310D1">
      <w:pPr>
        <w:rPr>
          <w:rFonts w:ascii="Times New Roman" w:eastAsia="Times New Roman" w:hAnsi="Times New Roman" w:cs="Times New Roman"/>
          <w:b/>
          <w:sz w:val="24"/>
          <w:szCs w:val="24"/>
          <w:u w:val="single"/>
        </w:rPr>
      </w:pPr>
    </w:p>
    <w:p w:rsidR="00E42496" w:rsidRPr="003D2B8F" w:rsidRDefault="00E42496" w:rsidP="007310D1">
      <w:pPr>
        <w:rPr>
          <w:rFonts w:ascii="Times New Roman" w:eastAsia="Times New Roman" w:hAnsi="Times New Roman" w:cs="Times New Roman"/>
          <w:b/>
          <w:sz w:val="24"/>
          <w:szCs w:val="24"/>
          <w:u w:val="single"/>
        </w:rPr>
      </w:pPr>
    </w:p>
    <w:p w:rsidR="00E42496" w:rsidRPr="003D2B8F" w:rsidRDefault="00E42496" w:rsidP="007310D1">
      <w:pPr>
        <w:rPr>
          <w:rFonts w:ascii="Times New Roman" w:eastAsia="Times New Roman" w:hAnsi="Times New Roman" w:cs="Times New Roman"/>
          <w:b/>
          <w:sz w:val="24"/>
          <w:szCs w:val="24"/>
          <w:u w:val="single"/>
        </w:rPr>
      </w:pPr>
    </w:p>
    <w:p w:rsidR="00E42496" w:rsidRPr="003D2B8F" w:rsidRDefault="00E42496" w:rsidP="007310D1">
      <w:pPr>
        <w:rPr>
          <w:rFonts w:ascii="Times New Roman" w:eastAsia="Times New Roman" w:hAnsi="Times New Roman" w:cs="Times New Roman"/>
          <w:b/>
          <w:sz w:val="24"/>
          <w:szCs w:val="24"/>
          <w:u w:val="single"/>
        </w:rPr>
      </w:pPr>
    </w:p>
    <w:p w:rsidR="00E42496" w:rsidRPr="00F73B3D" w:rsidRDefault="00E42496" w:rsidP="007310D1">
      <w:pPr>
        <w:rPr>
          <w:rFonts w:ascii="Times New Roman" w:eastAsia="Times New Roman" w:hAnsi="Times New Roman" w:cs="Times New Roman"/>
          <w:b/>
          <w:color w:val="FF0000"/>
          <w:sz w:val="24"/>
          <w:szCs w:val="24"/>
          <w:u w:val="single"/>
        </w:rPr>
      </w:pPr>
    </w:p>
    <w:p w:rsidR="00E42496" w:rsidRPr="00F73B3D" w:rsidRDefault="00E42496" w:rsidP="007310D1">
      <w:pPr>
        <w:rPr>
          <w:rFonts w:ascii="Times New Roman" w:eastAsia="Times New Roman" w:hAnsi="Times New Roman" w:cs="Times New Roman"/>
          <w:b/>
          <w:color w:val="FF0000"/>
          <w:sz w:val="24"/>
          <w:szCs w:val="24"/>
          <w:u w:val="single"/>
        </w:rPr>
      </w:pPr>
    </w:p>
    <w:p w:rsidR="00E42496" w:rsidRPr="00F73B3D" w:rsidRDefault="00E42496" w:rsidP="007310D1">
      <w:pPr>
        <w:rPr>
          <w:rFonts w:ascii="Times New Roman" w:eastAsia="Times New Roman" w:hAnsi="Times New Roman" w:cs="Times New Roman"/>
          <w:b/>
          <w:color w:val="FF0000"/>
          <w:sz w:val="24"/>
          <w:szCs w:val="24"/>
          <w:u w:val="single"/>
        </w:rPr>
      </w:pPr>
    </w:p>
    <w:p w:rsidR="00E42496" w:rsidRPr="00AC32AB" w:rsidRDefault="00E42496" w:rsidP="007310D1">
      <w:pPr>
        <w:rPr>
          <w:rFonts w:ascii="Times New Roman" w:eastAsia="Times New Roman" w:hAnsi="Times New Roman" w:cs="Times New Roman"/>
          <w:b/>
          <w:sz w:val="24"/>
          <w:szCs w:val="24"/>
          <w:u w:val="single"/>
        </w:rPr>
      </w:pPr>
    </w:p>
    <w:p w:rsidR="007310D1" w:rsidRPr="00AC32AB" w:rsidRDefault="007310D1" w:rsidP="007310D1">
      <w:pPr>
        <w:rPr>
          <w:rFonts w:ascii="Times New Roman" w:eastAsia="Times New Roman" w:hAnsi="Times New Roman" w:cs="Times New Roman"/>
          <w:sz w:val="24"/>
          <w:szCs w:val="24"/>
          <w:u w:val="single"/>
        </w:rPr>
      </w:pPr>
      <w:proofErr w:type="gramStart"/>
      <w:r w:rsidRPr="00AC32AB">
        <w:rPr>
          <w:rFonts w:ascii="Times New Roman" w:eastAsia="Times New Roman" w:hAnsi="Times New Roman" w:cs="Times New Roman"/>
          <w:b/>
          <w:sz w:val="24"/>
          <w:szCs w:val="24"/>
          <w:u w:val="single"/>
        </w:rPr>
        <w:t>10.2.10 :</w:t>
      </w:r>
      <w:proofErr w:type="gramEnd"/>
      <w:r w:rsidRPr="00AC32AB">
        <w:rPr>
          <w:rFonts w:ascii="Times New Roman" w:eastAsia="Times New Roman" w:hAnsi="Times New Roman" w:cs="Times New Roman"/>
          <w:b/>
          <w:sz w:val="24"/>
          <w:szCs w:val="24"/>
          <w:u w:val="single"/>
        </w:rPr>
        <w:t xml:space="preserve"> </w:t>
      </w:r>
      <w:r w:rsidR="00390762" w:rsidRPr="00AC32AB">
        <w:rPr>
          <w:rFonts w:ascii="Times New Roman" w:eastAsia="Times New Roman" w:hAnsi="Times New Roman" w:cs="Times New Roman"/>
          <w:b/>
          <w:sz w:val="24"/>
          <w:szCs w:val="24"/>
          <w:u w:val="single"/>
        </w:rPr>
        <w:t>Compliance Study on COTPA</w:t>
      </w:r>
      <w:r w:rsidRPr="00AC32AB">
        <w:rPr>
          <w:rFonts w:ascii="Times New Roman" w:eastAsia="Times New Roman" w:hAnsi="Times New Roman" w:cs="Times New Roman"/>
          <w:b/>
          <w:sz w:val="24"/>
          <w:szCs w:val="24"/>
          <w:u w:val="single"/>
        </w:rPr>
        <w:t xml:space="preserve"> –</w:t>
      </w:r>
    </w:p>
    <w:p w:rsidR="007310D1" w:rsidRPr="00AC32AB" w:rsidRDefault="007310D1" w:rsidP="007310D1">
      <w:pPr>
        <w:jc w:val="both"/>
        <w:rPr>
          <w:rFonts w:ascii="Times New Roman" w:eastAsia="Times New Roman" w:hAnsi="Times New Roman" w:cs="Times New Roman"/>
          <w:sz w:val="24"/>
          <w:szCs w:val="24"/>
        </w:rPr>
      </w:pPr>
      <w:r w:rsidRPr="00AC32AB">
        <w:rPr>
          <w:rFonts w:ascii="Times New Roman" w:eastAsia="Times New Roman" w:hAnsi="Times New Roman" w:cs="Times New Roman"/>
          <w:sz w:val="24"/>
          <w:szCs w:val="24"/>
        </w:rPr>
        <w:t>All DTCCs will conduct a baseline/</w:t>
      </w:r>
      <w:proofErr w:type="spellStart"/>
      <w:r w:rsidRPr="00AC32AB">
        <w:rPr>
          <w:rFonts w:ascii="Times New Roman" w:eastAsia="Times New Roman" w:hAnsi="Times New Roman" w:cs="Times New Roman"/>
          <w:sz w:val="24"/>
          <w:szCs w:val="24"/>
        </w:rPr>
        <w:t>endline</w:t>
      </w:r>
      <w:proofErr w:type="spellEnd"/>
      <w:r w:rsidRPr="00AC32AB">
        <w:rPr>
          <w:rFonts w:ascii="Times New Roman" w:eastAsia="Times New Roman" w:hAnsi="Times New Roman" w:cs="Times New Roman"/>
          <w:sz w:val="24"/>
          <w:szCs w:val="24"/>
        </w:rPr>
        <w:t xml:space="preserve"> survey/research to evaluate the effective and efficient implementation of tobacco control </w:t>
      </w:r>
      <w:proofErr w:type="spellStart"/>
      <w:r w:rsidRPr="00AC32AB">
        <w:rPr>
          <w:rFonts w:ascii="Times New Roman" w:eastAsia="Times New Roman" w:hAnsi="Times New Roman" w:cs="Times New Roman"/>
          <w:sz w:val="24"/>
          <w:szCs w:val="24"/>
        </w:rPr>
        <w:t>programme</w:t>
      </w:r>
      <w:proofErr w:type="spellEnd"/>
      <w:r w:rsidRPr="00AC32AB">
        <w:rPr>
          <w:rFonts w:ascii="Times New Roman" w:eastAsia="Times New Roman" w:hAnsi="Times New Roman" w:cs="Times New Roman"/>
          <w:sz w:val="24"/>
          <w:szCs w:val="24"/>
        </w:rPr>
        <w:t xml:space="preserve"> every year.</w:t>
      </w:r>
    </w:p>
    <w:p w:rsidR="00AC5F3B" w:rsidRPr="00AC32AB" w:rsidRDefault="008B569D" w:rsidP="007310D1">
      <w:pPr>
        <w:jc w:val="both"/>
        <w:rPr>
          <w:rFonts w:ascii="Times New Roman" w:eastAsia="Times New Roman" w:hAnsi="Times New Roman" w:cs="Times New Roman"/>
          <w:b/>
          <w:sz w:val="24"/>
          <w:szCs w:val="24"/>
        </w:rPr>
      </w:pPr>
      <w:r w:rsidRPr="00AC32AB">
        <w:rPr>
          <w:rFonts w:ascii="Times New Roman" w:eastAsia="Times New Roman" w:hAnsi="Times New Roman" w:cs="Times New Roman"/>
          <w:b/>
          <w:sz w:val="24"/>
          <w:szCs w:val="24"/>
        </w:rPr>
        <w:t xml:space="preserve"> No</w:t>
      </w:r>
      <w:r w:rsidR="004247FB" w:rsidRPr="00AC32AB">
        <w:rPr>
          <w:rFonts w:ascii="Times New Roman" w:eastAsia="Times New Roman" w:hAnsi="Times New Roman" w:cs="Times New Roman"/>
          <w:b/>
          <w:sz w:val="24"/>
          <w:szCs w:val="24"/>
        </w:rPr>
        <w:t xml:space="preserve"> of Compliance study – 1</w:t>
      </w:r>
      <w:r w:rsidR="007310D1" w:rsidRPr="00AC32AB">
        <w:rPr>
          <w:rFonts w:ascii="Times New Roman" w:eastAsia="Times New Roman" w:hAnsi="Times New Roman" w:cs="Times New Roman"/>
          <w:b/>
          <w:sz w:val="24"/>
          <w:szCs w:val="24"/>
        </w:rPr>
        <w:t xml:space="preserve"> x unit cost – Rs</w:t>
      </w:r>
      <w:r w:rsidRPr="00AC32AB">
        <w:rPr>
          <w:rFonts w:ascii="Times New Roman" w:eastAsia="Times New Roman" w:hAnsi="Times New Roman" w:cs="Times New Roman"/>
          <w:b/>
          <w:sz w:val="24"/>
          <w:szCs w:val="24"/>
        </w:rPr>
        <w:t xml:space="preserve"> </w:t>
      </w:r>
      <w:r w:rsidR="00AC32AB" w:rsidRPr="00AC32AB">
        <w:rPr>
          <w:rFonts w:ascii="Times New Roman" w:eastAsia="Times New Roman" w:hAnsi="Times New Roman" w:cs="Times New Roman"/>
          <w:b/>
          <w:sz w:val="24"/>
          <w:szCs w:val="24"/>
        </w:rPr>
        <w:t>2,0</w:t>
      </w:r>
      <w:r w:rsidR="004247FB" w:rsidRPr="00AC32AB">
        <w:rPr>
          <w:rFonts w:ascii="Times New Roman" w:eastAsia="Times New Roman" w:hAnsi="Times New Roman" w:cs="Times New Roman"/>
          <w:b/>
          <w:sz w:val="24"/>
          <w:szCs w:val="24"/>
        </w:rPr>
        <w:t>0,000</w:t>
      </w:r>
      <w:r w:rsidR="007310D1" w:rsidRPr="00AC32AB">
        <w:rPr>
          <w:rFonts w:ascii="Times New Roman" w:eastAsia="Times New Roman" w:hAnsi="Times New Roman" w:cs="Times New Roman"/>
          <w:b/>
          <w:sz w:val="24"/>
          <w:szCs w:val="24"/>
        </w:rPr>
        <w:t>/-</w:t>
      </w:r>
      <w:r w:rsidRPr="00AC32AB">
        <w:rPr>
          <w:rFonts w:ascii="Times New Roman" w:eastAsia="Times New Roman" w:hAnsi="Times New Roman" w:cs="Times New Roman"/>
          <w:b/>
          <w:sz w:val="24"/>
          <w:szCs w:val="24"/>
        </w:rPr>
        <w:t xml:space="preserve"> </w:t>
      </w:r>
    </w:p>
    <w:p w:rsidR="007310D1" w:rsidRPr="00AC32AB" w:rsidRDefault="00AC5F3B" w:rsidP="007310D1">
      <w:pPr>
        <w:jc w:val="both"/>
        <w:rPr>
          <w:rFonts w:ascii="Times New Roman" w:eastAsia="Times New Roman" w:hAnsi="Times New Roman" w:cs="Times New Roman"/>
          <w:b/>
          <w:sz w:val="24"/>
          <w:szCs w:val="24"/>
        </w:rPr>
      </w:pPr>
      <w:r w:rsidRPr="00AC32AB">
        <w:rPr>
          <w:rFonts w:ascii="Times New Roman" w:eastAsia="Times New Roman" w:hAnsi="Times New Roman" w:cs="Times New Roman"/>
          <w:b/>
          <w:sz w:val="24"/>
          <w:szCs w:val="24"/>
        </w:rPr>
        <w:lastRenderedPageBreak/>
        <w:t xml:space="preserve">Total Cost </w:t>
      </w:r>
      <w:r w:rsidR="00EE3B30" w:rsidRPr="00AC32AB">
        <w:rPr>
          <w:rFonts w:ascii="Times New Roman" w:eastAsia="Times New Roman" w:hAnsi="Times New Roman" w:cs="Times New Roman"/>
          <w:b/>
          <w:sz w:val="24"/>
          <w:szCs w:val="24"/>
        </w:rPr>
        <w:t>= Rs. 2,</w:t>
      </w:r>
      <w:r w:rsidR="00AC32AB" w:rsidRPr="00AC32AB">
        <w:rPr>
          <w:rFonts w:ascii="Times New Roman" w:eastAsia="Times New Roman" w:hAnsi="Times New Roman" w:cs="Times New Roman"/>
          <w:b/>
          <w:sz w:val="24"/>
          <w:szCs w:val="24"/>
        </w:rPr>
        <w:t>0</w:t>
      </w:r>
      <w:r w:rsidR="004247FB" w:rsidRPr="00AC32AB">
        <w:rPr>
          <w:rFonts w:ascii="Times New Roman" w:eastAsia="Times New Roman" w:hAnsi="Times New Roman" w:cs="Times New Roman"/>
          <w:b/>
          <w:sz w:val="24"/>
          <w:szCs w:val="24"/>
        </w:rPr>
        <w:t>0</w:t>
      </w:r>
      <w:r w:rsidR="008B569D" w:rsidRPr="00AC32AB">
        <w:rPr>
          <w:rFonts w:ascii="Times New Roman" w:eastAsia="Times New Roman" w:hAnsi="Times New Roman" w:cs="Times New Roman"/>
          <w:b/>
          <w:sz w:val="24"/>
          <w:szCs w:val="24"/>
        </w:rPr>
        <w:t xml:space="preserve">,000/- </w:t>
      </w:r>
    </w:p>
    <w:p w:rsidR="008B569D" w:rsidRPr="00F73B3D" w:rsidRDefault="008B569D" w:rsidP="007310D1">
      <w:pPr>
        <w:rPr>
          <w:rFonts w:ascii="Times New Roman" w:eastAsia="Times New Roman" w:hAnsi="Times New Roman" w:cs="Times New Roman"/>
          <w:color w:val="FF0000"/>
          <w:sz w:val="24"/>
          <w:szCs w:val="24"/>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E42496" w:rsidRPr="00F73B3D" w:rsidRDefault="00E42496" w:rsidP="00D95B93">
      <w:pPr>
        <w:rPr>
          <w:rFonts w:ascii="Times New Roman" w:hAnsi="Times New Roman" w:cs="Times New Roman"/>
          <w:b/>
          <w:color w:val="FF0000"/>
          <w:sz w:val="24"/>
          <w:szCs w:val="24"/>
          <w:u w:val="single"/>
        </w:rPr>
      </w:pPr>
    </w:p>
    <w:p w:rsidR="00096B0C" w:rsidRPr="00F73B3D" w:rsidRDefault="00096B0C" w:rsidP="008C10F2">
      <w:pPr>
        <w:rPr>
          <w:rFonts w:ascii="Times New Roman" w:eastAsia="Times New Roman" w:hAnsi="Times New Roman" w:cs="Times New Roman"/>
          <w:b/>
          <w:color w:val="FF0000"/>
          <w:sz w:val="24"/>
          <w:szCs w:val="24"/>
          <w:u w:val="single"/>
        </w:rPr>
      </w:pPr>
    </w:p>
    <w:p w:rsidR="008C10F2" w:rsidRPr="00A9177F" w:rsidRDefault="008C10F2" w:rsidP="008C10F2">
      <w:pPr>
        <w:rPr>
          <w:rFonts w:ascii="Times New Roman" w:eastAsia="Times New Roman" w:hAnsi="Times New Roman" w:cs="Times New Roman"/>
          <w:b/>
          <w:sz w:val="24"/>
          <w:szCs w:val="24"/>
          <w:u w:val="single"/>
        </w:rPr>
      </w:pPr>
      <w:proofErr w:type="gramStart"/>
      <w:r w:rsidRPr="00A9177F">
        <w:rPr>
          <w:rFonts w:ascii="Times New Roman" w:eastAsia="Times New Roman" w:hAnsi="Times New Roman" w:cs="Times New Roman"/>
          <w:b/>
          <w:sz w:val="24"/>
          <w:szCs w:val="24"/>
          <w:u w:val="single"/>
        </w:rPr>
        <w:t>16.</w:t>
      </w:r>
      <w:r w:rsidR="00946AF1" w:rsidRPr="00A9177F">
        <w:rPr>
          <w:rFonts w:ascii="Times New Roman" w:eastAsia="Times New Roman" w:hAnsi="Times New Roman" w:cs="Times New Roman"/>
          <w:b/>
          <w:sz w:val="24"/>
          <w:szCs w:val="24"/>
          <w:u w:val="single"/>
        </w:rPr>
        <w:t>1.3.1.1</w:t>
      </w:r>
      <w:r w:rsidR="00091F63">
        <w:rPr>
          <w:rFonts w:ascii="Times New Roman" w:eastAsia="Times New Roman" w:hAnsi="Times New Roman" w:cs="Times New Roman"/>
          <w:b/>
          <w:sz w:val="24"/>
          <w:szCs w:val="24"/>
          <w:u w:val="single"/>
        </w:rPr>
        <w:t>8.2</w:t>
      </w:r>
      <w:r w:rsidRPr="00A9177F">
        <w:rPr>
          <w:rFonts w:ascii="Times New Roman" w:eastAsia="Times New Roman" w:hAnsi="Times New Roman" w:cs="Times New Roman"/>
          <w:b/>
          <w:sz w:val="24"/>
          <w:szCs w:val="24"/>
          <w:u w:val="single"/>
        </w:rPr>
        <w:t xml:space="preserve"> :Hiring</w:t>
      </w:r>
      <w:proofErr w:type="gramEnd"/>
      <w:r w:rsidRPr="00A9177F">
        <w:rPr>
          <w:rFonts w:ascii="Times New Roman" w:eastAsia="Times New Roman" w:hAnsi="Times New Roman" w:cs="Times New Roman"/>
          <w:b/>
          <w:sz w:val="24"/>
          <w:szCs w:val="24"/>
          <w:u w:val="single"/>
        </w:rPr>
        <w:t xml:space="preserve"> of Operational Vehicle under NTCP –</w:t>
      </w:r>
    </w:p>
    <w:p w:rsidR="008C10F2" w:rsidRPr="00A9177F" w:rsidRDefault="008C10F2" w:rsidP="008C10F2">
      <w:pPr>
        <w:jc w:val="both"/>
        <w:rPr>
          <w:rFonts w:ascii="Times New Roman" w:eastAsia="Times New Roman" w:hAnsi="Times New Roman" w:cs="Times New Roman"/>
          <w:sz w:val="24"/>
          <w:szCs w:val="24"/>
        </w:rPr>
      </w:pPr>
      <w:r w:rsidRPr="00A9177F">
        <w:rPr>
          <w:rFonts w:ascii="Times New Roman" w:eastAsia="Times New Roman" w:hAnsi="Times New Roman" w:cs="Times New Roman"/>
          <w:sz w:val="24"/>
          <w:szCs w:val="24"/>
        </w:rPr>
        <w:tab/>
      </w:r>
      <w:r w:rsidRPr="00A9177F">
        <w:rPr>
          <w:rFonts w:ascii="Times New Roman" w:eastAsia="Times New Roman" w:hAnsi="Times New Roman" w:cs="Times New Roman"/>
          <w:sz w:val="24"/>
          <w:szCs w:val="24"/>
          <w:lang w:eastAsia="en-IN"/>
        </w:rPr>
        <w:t xml:space="preserve">As per the </w:t>
      </w:r>
      <w:r w:rsidRPr="00A9177F">
        <w:rPr>
          <w:rFonts w:ascii="Times New Roman" w:hAnsi="Times New Roman" w:cs="Times New Roman"/>
          <w:sz w:val="24"/>
          <w:szCs w:val="24"/>
        </w:rPr>
        <w:t xml:space="preserve">National Tobacco Control Programme (NTCP) Operational Guideline 2015, </w:t>
      </w:r>
      <w:r w:rsidRPr="00A9177F">
        <w:rPr>
          <w:rFonts w:ascii="Times New Roman" w:eastAsia="Times New Roman" w:hAnsi="Times New Roman" w:cs="Times New Roman"/>
          <w:sz w:val="24"/>
          <w:szCs w:val="24"/>
          <w:lang w:eastAsia="en-IN"/>
        </w:rPr>
        <w:t xml:space="preserve">State Tobacco Control Cell (STCC) </w:t>
      </w:r>
      <w:r w:rsidRPr="00A9177F">
        <w:rPr>
          <w:rFonts w:ascii="Times New Roman" w:eastAsia="Times New Roman" w:hAnsi="Times New Roman" w:cs="Times New Roman"/>
          <w:sz w:val="24"/>
          <w:szCs w:val="24"/>
        </w:rPr>
        <w:t xml:space="preserve">will use this fund for hiring operational vehicle as required, for effective implementation of the </w:t>
      </w:r>
      <w:proofErr w:type="spellStart"/>
      <w:r w:rsidRPr="00A9177F">
        <w:rPr>
          <w:rFonts w:ascii="Times New Roman" w:eastAsia="Times New Roman" w:hAnsi="Times New Roman" w:cs="Times New Roman"/>
          <w:sz w:val="24"/>
          <w:szCs w:val="24"/>
        </w:rPr>
        <w:t>programme</w:t>
      </w:r>
      <w:proofErr w:type="spellEnd"/>
      <w:r w:rsidRPr="00A9177F">
        <w:rPr>
          <w:rFonts w:ascii="Times New Roman" w:eastAsia="Times New Roman" w:hAnsi="Times New Roman" w:cs="Times New Roman"/>
          <w:sz w:val="24"/>
          <w:szCs w:val="24"/>
        </w:rPr>
        <w:t>.</w:t>
      </w:r>
    </w:p>
    <w:p w:rsidR="008C10F2" w:rsidRPr="00A9177F" w:rsidRDefault="008C10F2" w:rsidP="008C10F2">
      <w:pPr>
        <w:jc w:val="both"/>
        <w:rPr>
          <w:rFonts w:ascii="Times New Roman" w:eastAsia="Times New Roman" w:hAnsi="Times New Roman" w:cs="Times New Roman"/>
          <w:sz w:val="24"/>
          <w:szCs w:val="24"/>
          <w:lang w:eastAsia="en-IN"/>
        </w:rPr>
      </w:pPr>
      <w:r w:rsidRPr="00A9177F">
        <w:rPr>
          <w:rFonts w:ascii="Times New Roman" w:eastAsia="Times New Roman" w:hAnsi="Times New Roman" w:cs="Times New Roman"/>
          <w:sz w:val="24"/>
          <w:szCs w:val="24"/>
        </w:rPr>
        <w:tab/>
      </w:r>
      <w:r w:rsidRPr="00A9177F">
        <w:rPr>
          <w:rFonts w:ascii="Times New Roman" w:eastAsia="Times New Roman" w:hAnsi="Times New Roman" w:cs="Times New Roman"/>
          <w:sz w:val="24"/>
          <w:szCs w:val="24"/>
          <w:lang w:eastAsia="en-IN"/>
        </w:rPr>
        <w:t>The total proposed budget for Hiring of Operation</w:t>
      </w:r>
      <w:r w:rsidR="00946AF1" w:rsidRPr="00A9177F">
        <w:rPr>
          <w:rFonts w:ascii="Times New Roman" w:eastAsia="Times New Roman" w:hAnsi="Times New Roman" w:cs="Times New Roman"/>
          <w:sz w:val="24"/>
          <w:szCs w:val="24"/>
          <w:lang w:eastAsia="en-IN"/>
        </w:rPr>
        <w:t xml:space="preserve">al Vehicle under NTCP during 2020-21 is Rs. </w:t>
      </w:r>
      <w:r w:rsidR="00D964A3" w:rsidRPr="00A9177F">
        <w:rPr>
          <w:rFonts w:ascii="Times New Roman" w:eastAsia="Times New Roman" w:hAnsi="Times New Roman" w:cs="Times New Roman"/>
          <w:sz w:val="24"/>
          <w:szCs w:val="24"/>
          <w:lang w:eastAsia="en-IN"/>
        </w:rPr>
        <w:t>1,80,000</w:t>
      </w:r>
      <w:r w:rsidRPr="00A9177F">
        <w:rPr>
          <w:rFonts w:ascii="Times New Roman" w:eastAsia="Times New Roman" w:hAnsi="Times New Roman" w:cs="Times New Roman"/>
          <w:sz w:val="24"/>
          <w:szCs w:val="24"/>
          <w:lang w:eastAsia="en-IN"/>
        </w:rPr>
        <w:t>/- i.e</w:t>
      </w:r>
      <w:r w:rsidR="00D35A6F" w:rsidRPr="00A9177F">
        <w:rPr>
          <w:rFonts w:ascii="Times New Roman" w:eastAsia="Times New Roman" w:hAnsi="Times New Roman" w:cs="Times New Roman"/>
          <w:sz w:val="24"/>
          <w:szCs w:val="24"/>
          <w:lang w:eastAsia="en-IN"/>
        </w:rPr>
        <w:t xml:space="preserve">. </w:t>
      </w:r>
      <w:r w:rsidRPr="00A9177F">
        <w:rPr>
          <w:rFonts w:ascii="Times New Roman" w:eastAsia="Times New Roman" w:hAnsi="Times New Roman" w:cs="Times New Roman"/>
          <w:sz w:val="24"/>
          <w:szCs w:val="24"/>
          <w:lang w:eastAsia="en-IN"/>
        </w:rPr>
        <w:t xml:space="preserve">Rs. </w:t>
      </w:r>
      <w:r w:rsidR="00D964A3" w:rsidRPr="00A9177F">
        <w:rPr>
          <w:rFonts w:ascii="Times New Roman" w:eastAsia="Times New Roman" w:hAnsi="Times New Roman" w:cs="Times New Roman"/>
          <w:sz w:val="24"/>
          <w:szCs w:val="24"/>
          <w:lang w:eastAsia="en-IN"/>
        </w:rPr>
        <w:t>15,000</w:t>
      </w:r>
      <w:r w:rsidRPr="00A9177F">
        <w:rPr>
          <w:rFonts w:ascii="Times New Roman" w:eastAsia="Times New Roman" w:hAnsi="Times New Roman" w:cs="Times New Roman"/>
          <w:sz w:val="24"/>
          <w:szCs w:val="24"/>
          <w:lang w:eastAsia="en-IN"/>
        </w:rPr>
        <w:t>/- per month.</w:t>
      </w:r>
    </w:p>
    <w:p w:rsidR="006E2056" w:rsidRPr="00A9177F" w:rsidRDefault="006E2056" w:rsidP="008C10F2">
      <w:pPr>
        <w:jc w:val="both"/>
        <w:rPr>
          <w:rFonts w:ascii="Times New Roman" w:eastAsia="Times New Roman" w:hAnsi="Times New Roman" w:cs="Times New Roman"/>
          <w:sz w:val="24"/>
          <w:szCs w:val="24"/>
        </w:rPr>
      </w:pPr>
    </w:p>
    <w:p w:rsidR="000A53C7" w:rsidRPr="00A9177F" w:rsidRDefault="001F2647" w:rsidP="0032242E">
      <w:pPr>
        <w:rPr>
          <w:rFonts w:ascii="Times New Roman" w:eastAsia="Times New Roman" w:hAnsi="Times New Roman" w:cs="Times New Roman"/>
          <w:b/>
          <w:sz w:val="24"/>
          <w:szCs w:val="24"/>
        </w:rPr>
      </w:pPr>
      <w:r w:rsidRPr="00A9177F">
        <w:rPr>
          <w:rFonts w:ascii="Times New Roman" w:eastAsia="Times New Roman" w:hAnsi="Times New Roman" w:cs="Times New Roman"/>
          <w:b/>
          <w:sz w:val="24"/>
          <w:szCs w:val="24"/>
        </w:rPr>
        <w:t xml:space="preserve">(Note: Adjustment has been made with FMR </w:t>
      </w:r>
      <w:proofErr w:type="gramStart"/>
      <w:r w:rsidRPr="00A9177F">
        <w:rPr>
          <w:rFonts w:ascii="Times New Roman" w:eastAsia="Times New Roman" w:hAnsi="Times New Roman" w:cs="Times New Roman"/>
          <w:b/>
          <w:sz w:val="24"/>
          <w:szCs w:val="24"/>
        </w:rPr>
        <w:t>16.1.4.1.12 :</w:t>
      </w:r>
      <w:proofErr w:type="gramEnd"/>
      <w:r w:rsidRPr="00A9177F">
        <w:rPr>
          <w:rFonts w:ascii="Times New Roman" w:eastAsia="Times New Roman" w:hAnsi="Times New Roman" w:cs="Times New Roman"/>
          <w:b/>
          <w:sz w:val="24"/>
          <w:szCs w:val="24"/>
        </w:rPr>
        <w:t xml:space="preserve"> STCC- </w:t>
      </w:r>
      <w:proofErr w:type="spellStart"/>
      <w:r w:rsidRPr="00A9177F">
        <w:rPr>
          <w:rFonts w:ascii="Times New Roman" w:eastAsia="Times New Roman" w:hAnsi="Times New Roman" w:cs="Times New Roman"/>
          <w:b/>
          <w:sz w:val="24"/>
          <w:szCs w:val="24"/>
        </w:rPr>
        <w:t>Misc</w:t>
      </w:r>
      <w:proofErr w:type="spellEnd"/>
      <w:r w:rsidRPr="00A9177F">
        <w:rPr>
          <w:rFonts w:ascii="Times New Roman" w:eastAsia="Times New Roman" w:hAnsi="Times New Roman" w:cs="Times New Roman"/>
          <w:b/>
          <w:sz w:val="24"/>
          <w:szCs w:val="24"/>
        </w:rPr>
        <w:t xml:space="preserve">/Office Expenses for better implementation of the </w:t>
      </w:r>
      <w:proofErr w:type="spellStart"/>
      <w:r w:rsidRPr="00A9177F">
        <w:rPr>
          <w:rFonts w:ascii="Times New Roman" w:eastAsia="Times New Roman" w:hAnsi="Times New Roman" w:cs="Times New Roman"/>
          <w:b/>
          <w:sz w:val="24"/>
          <w:szCs w:val="24"/>
        </w:rPr>
        <w:t>programme</w:t>
      </w:r>
      <w:proofErr w:type="spellEnd"/>
      <w:r w:rsidRPr="00A9177F">
        <w:rPr>
          <w:rFonts w:ascii="Times New Roman" w:eastAsia="Times New Roman" w:hAnsi="Times New Roman" w:cs="Times New Roman"/>
          <w:b/>
          <w:sz w:val="24"/>
          <w:szCs w:val="24"/>
        </w:rPr>
        <w:t>.)</w:t>
      </w: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0A53C7" w:rsidRPr="00F73B3D" w:rsidRDefault="000A53C7" w:rsidP="0032242E">
      <w:pPr>
        <w:rPr>
          <w:rFonts w:ascii="Times New Roman" w:eastAsia="Times New Roman" w:hAnsi="Times New Roman" w:cs="Times New Roman"/>
          <w:b/>
          <w:color w:val="FF0000"/>
          <w:sz w:val="24"/>
          <w:szCs w:val="24"/>
          <w:u w:val="single"/>
        </w:rPr>
      </w:pPr>
    </w:p>
    <w:p w:rsidR="00CA55E0" w:rsidRPr="00F73B3D" w:rsidRDefault="00CA55E0" w:rsidP="00A03D9C">
      <w:pPr>
        <w:rPr>
          <w:rFonts w:ascii="Times New Roman" w:eastAsia="Times New Roman" w:hAnsi="Times New Roman" w:cs="Times New Roman"/>
          <w:b/>
          <w:color w:val="FF0000"/>
          <w:sz w:val="24"/>
          <w:szCs w:val="24"/>
          <w:u w:val="single"/>
        </w:rPr>
      </w:pPr>
    </w:p>
    <w:p w:rsidR="00A03D9C" w:rsidRPr="00BE615D" w:rsidRDefault="00994B74" w:rsidP="00A03D9C">
      <w:pPr>
        <w:rPr>
          <w:rFonts w:ascii="Times New Roman" w:eastAsia="Times New Roman" w:hAnsi="Times New Roman" w:cs="Times New Roman"/>
          <w:b/>
          <w:sz w:val="24"/>
          <w:szCs w:val="24"/>
          <w:u w:val="single"/>
        </w:rPr>
      </w:pPr>
      <w:proofErr w:type="gramStart"/>
      <w:r w:rsidRPr="00BE615D">
        <w:rPr>
          <w:rFonts w:ascii="Times New Roman" w:eastAsia="Times New Roman" w:hAnsi="Times New Roman" w:cs="Times New Roman"/>
          <w:b/>
          <w:sz w:val="24"/>
          <w:szCs w:val="24"/>
          <w:u w:val="single"/>
        </w:rPr>
        <w:t xml:space="preserve">16.1.4.1.12 </w:t>
      </w:r>
      <w:r w:rsidR="00A03D9C" w:rsidRPr="00BE615D">
        <w:rPr>
          <w:rFonts w:ascii="Times New Roman" w:eastAsia="Times New Roman" w:hAnsi="Times New Roman" w:cs="Times New Roman"/>
          <w:b/>
          <w:sz w:val="24"/>
          <w:szCs w:val="24"/>
          <w:u w:val="single"/>
        </w:rPr>
        <w:t>:</w:t>
      </w:r>
      <w:proofErr w:type="gramEnd"/>
      <w:r w:rsidR="00A03D9C" w:rsidRPr="00BE615D">
        <w:rPr>
          <w:rFonts w:ascii="Times New Roman" w:eastAsia="Times New Roman" w:hAnsi="Times New Roman" w:cs="Times New Roman"/>
          <w:b/>
          <w:sz w:val="24"/>
          <w:szCs w:val="24"/>
          <w:u w:val="single"/>
        </w:rPr>
        <w:t xml:space="preserve"> STCC- </w:t>
      </w:r>
      <w:proofErr w:type="spellStart"/>
      <w:r w:rsidR="00A03D9C" w:rsidRPr="00BE615D">
        <w:rPr>
          <w:rFonts w:ascii="Times New Roman" w:eastAsia="Times New Roman" w:hAnsi="Times New Roman" w:cs="Times New Roman"/>
          <w:b/>
          <w:sz w:val="24"/>
          <w:szCs w:val="24"/>
          <w:u w:val="single"/>
        </w:rPr>
        <w:t>Misc</w:t>
      </w:r>
      <w:proofErr w:type="spellEnd"/>
      <w:r w:rsidR="00A03D9C" w:rsidRPr="00BE615D">
        <w:rPr>
          <w:rFonts w:ascii="Times New Roman" w:eastAsia="Times New Roman" w:hAnsi="Times New Roman" w:cs="Times New Roman"/>
          <w:b/>
          <w:sz w:val="24"/>
          <w:szCs w:val="24"/>
          <w:u w:val="single"/>
        </w:rPr>
        <w:t xml:space="preserve">/Office Expenses- </w:t>
      </w:r>
    </w:p>
    <w:p w:rsidR="00A03D9C" w:rsidRPr="00BE615D" w:rsidRDefault="00A03D9C" w:rsidP="00A03D9C">
      <w:pPr>
        <w:ind w:firstLine="720"/>
        <w:jc w:val="both"/>
        <w:rPr>
          <w:rFonts w:ascii="Times New Roman" w:eastAsia="Times New Roman" w:hAnsi="Times New Roman" w:cs="Times New Roman"/>
          <w:sz w:val="24"/>
          <w:szCs w:val="24"/>
        </w:rPr>
      </w:pPr>
      <w:r w:rsidRPr="00BE615D">
        <w:rPr>
          <w:rFonts w:ascii="Times New Roman" w:eastAsia="Times New Roman" w:hAnsi="Times New Roman" w:cs="Times New Roman"/>
          <w:sz w:val="24"/>
          <w:szCs w:val="24"/>
        </w:rPr>
        <w:t xml:space="preserve">State Tobacco Control Cell (STCC) will utilize the funds </w:t>
      </w:r>
      <w:r w:rsidRPr="00BE615D">
        <w:rPr>
          <w:rFonts w:ascii="Times New Roman" w:eastAsia="Times New Roman" w:hAnsi="Times New Roman" w:cs="Times New Roman"/>
          <w:sz w:val="24"/>
          <w:szCs w:val="24"/>
          <w:lang w:eastAsia="en-IN"/>
        </w:rPr>
        <w:t xml:space="preserve">as per the </w:t>
      </w:r>
      <w:r w:rsidRPr="00BE615D">
        <w:rPr>
          <w:rFonts w:ascii="Times New Roman" w:hAnsi="Times New Roman" w:cs="Times New Roman"/>
          <w:sz w:val="24"/>
          <w:szCs w:val="24"/>
        </w:rPr>
        <w:t>National Tobacco Control Programme (NTCP) Operational Guidelines 2015,</w:t>
      </w:r>
      <w:r w:rsidRPr="00BE615D">
        <w:rPr>
          <w:rFonts w:ascii="Times New Roman" w:eastAsia="Times New Roman" w:hAnsi="Times New Roman" w:cs="Times New Roman"/>
          <w:sz w:val="24"/>
          <w:szCs w:val="24"/>
        </w:rPr>
        <w:t xml:space="preserve"> to support the activities of the State Tobacco Control Cell as per their respective needs Office expenses, etc.</w:t>
      </w:r>
    </w:p>
    <w:p w:rsidR="00A03D9C" w:rsidRPr="00BE615D" w:rsidRDefault="00A03D9C" w:rsidP="00A03D9C">
      <w:pPr>
        <w:jc w:val="both"/>
        <w:rPr>
          <w:rFonts w:ascii="Times New Roman" w:eastAsia="Times New Roman" w:hAnsi="Times New Roman" w:cs="Times New Roman"/>
          <w:sz w:val="24"/>
          <w:szCs w:val="24"/>
          <w:lang w:eastAsia="en-IN"/>
        </w:rPr>
      </w:pPr>
      <w:r w:rsidRPr="00BE615D">
        <w:rPr>
          <w:rFonts w:ascii="Times New Roman" w:eastAsia="Times New Roman" w:hAnsi="Times New Roman" w:cs="Times New Roman"/>
          <w:sz w:val="24"/>
          <w:szCs w:val="24"/>
          <w:lang w:eastAsia="en-IN"/>
        </w:rPr>
        <w:t>The t</w:t>
      </w:r>
      <w:r w:rsidR="00CA55E0" w:rsidRPr="00BE615D">
        <w:rPr>
          <w:rFonts w:ascii="Times New Roman" w:eastAsia="Times New Roman" w:hAnsi="Times New Roman" w:cs="Times New Roman"/>
          <w:sz w:val="24"/>
          <w:szCs w:val="24"/>
          <w:lang w:eastAsia="en-IN"/>
        </w:rPr>
        <w:t>otal proposed budget during 2020-21</w:t>
      </w:r>
      <w:r w:rsidRPr="00BE615D">
        <w:rPr>
          <w:rFonts w:ascii="Times New Roman" w:eastAsia="Times New Roman" w:hAnsi="Times New Roman" w:cs="Times New Roman"/>
          <w:sz w:val="24"/>
          <w:szCs w:val="24"/>
          <w:lang w:eastAsia="en-IN"/>
        </w:rPr>
        <w:t xml:space="preserve"> is Rs. </w:t>
      </w:r>
      <w:r w:rsidR="000F2888" w:rsidRPr="00BE615D">
        <w:rPr>
          <w:rFonts w:ascii="Times New Roman" w:eastAsia="Times New Roman" w:hAnsi="Times New Roman" w:cs="Times New Roman"/>
          <w:sz w:val="24"/>
          <w:szCs w:val="24"/>
          <w:lang w:eastAsia="en-IN"/>
        </w:rPr>
        <w:t>2,</w:t>
      </w:r>
      <w:r w:rsidR="005C0B38" w:rsidRPr="00BE615D">
        <w:rPr>
          <w:rFonts w:ascii="Times New Roman" w:eastAsia="Times New Roman" w:hAnsi="Times New Roman" w:cs="Times New Roman"/>
          <w:sz w:val="24"/>
          <w:szCs w:val="24"/>
          <w:lang w:eastAsia="en-IN"/>
        </w:rPr>
        <w:t>28</w:t>
      </w:r>
      <w:r w:rsidR="000F2888" w:rsidRPr="00BE615D">
        <w:rPr>
          <w:rFonts w:ascii="Times New Roman" w:eastAsia="Times New Roman" w:hAnsi="Times New Roman" w:cs="Times New Roman"/>
          <w:sz w:val="24"/>
          <w:szCs w:val="24"/>
          <w:lang w:eastAsia="en-IN"/>
        </w:rPr>
        <w:t>,</w:t>
      </w:r>
      <w:r w:rsidR="005C0B38" w:rsidRPr="00BE615D">
        <w:rPr>
          <w:rFonts w:ascii="Times New Roman" w:eastAsia="Times New Roman" w:hAnsi="Times New Roman" w:cs="Times New Roman"/>
          <w:sz w:val="24"/>
          <w:szCs w:val="24"/>
          <w:lang w:eastAsia="en-IN"/>
        </w:rPr>
        <w:t>0</w:t>
      </w:r>
      <w:r w:rsidR="000F2888" w:rsidRPr="00BE615D">
        <w:rPr>
          <w:rFonts w:ascii="Times New Roman" w:eastAsia="Times New Roman" w:hAnsi="Times New Roman" w:cs="Times New Roman"/>
          <w:sz w:val="24"/>
          <w:szCs w:val="24"/>
          <w:lang w:eastAsia="en-IN"/>
        </w:rPr>
        <w:t>00</w:t>
      </w:r>
      <w:r w:rsidRPr="00BE615D">
        <w:rPr>
          <w:rFonts w:ascii="Times New Roman" w:eastAsia="Times New Roman" w:hAnsi="Times New Roman" w:cs="Times New Roman"/>
          <w:sz w:val="24"/>
          <w:szCs w:val="24"/>
          <w:lang w:eastAsia="en-IN"/>
        </w:rPr>
        <w:t xml:space="preserve">/- </w:t>
      </w:r>
      <w:proofErr w:type="spellStart"/>
      <w:r w:rsidRPr="00BE615D">
        <w:rPr>
          <w:rFonts w:ascii="Times New Roman" w:eastAsia="Times New Roman" w:hAnsi="Times New Roman" w:cs="Times New Roman"/>
          <w:sz w:val="24"/>
          <w:szCs w:val="24"/>
          <w:lang w:eastAsia="en-IN"/>
        </w:rPr>
        <w:t>i.e</w:t>
      </w:r>
      <w:proofErr w:type="spellEnd"/>
      <w:r w:rsidRPr="00BE615D">
        <w:rPr>
          <w:rFonts w:ascii="Times New Roman" w:eastAsia="Times New Roman" w:hAnsi="Times New Roman" w:cs="Times New Roman"/>
          <w:sz w:val="24"/>
          <w:szCs w:val="24"/>
          <w:lang w:eastAsia="en-IN"/>
        </w:rPr>
        <w:t xml:space="preserve"> Rs. </w:t>
      </w:r>
      <w:r w:rsidR="005C0B38" w:rsidRPr="00BE615D">
        <w:rPr>
          <w:rFonts w:ascii="Times New Roman" w:eastAsia="Times New Roman" w:hAnsi="Times New Roman" w:cs="Times New Roman"/>
          <w:sz w:val="24"/>
          <w:szCs w:val="24"/>
          <w:lang w:eastAsia="en-IN"/>
        </w:rPr>
        <w:t>19,000</w:t>
      </w:r>
      <w:r w:rsidR="000F2888" w:rsidRPr="00BE615D">
        <w:rPr>
          <w:rFonts w:ascii="Times New Roman" w:eastAsia="Times New Roman" w:hAnsi="Times New Roman" w:cs="Times New Roman"/>
          <w:sz w:val="24"/>
          <w:szCs w:val="24"/>
          <w:lang w:eastAsia="en-IN"/>
        </w:rPr>
        <w:t>/- per m</w:t>
      </w:r>
      <w:r w:rsidRPr="00BE615D">
        <w:rPr>
          <w:rFonts w:ascii="Times New Roman" w:eastAsia="Times New Roman" w:hAnsi="Times New Roman" w:cs="Times New Roman"/>
          <w:sz w:val="24"/>
          <w:szCs w:val="24"/>
          <w:lang w:eastAsia="en-IN"/>
        </w:rPr>
        <w:t>onth.</w:t>
      </w:r>
    </w:p>
    <w:p w:rsidR="000F2888" w:rsidRPr="00BE615D" w:rsidRDefault="000F2888" w:rsidP="000F2888">
      <w:pPr>
        <w:rPr>
          <w:rFonts w:ascii="Times New Roman" w:eastAsia="Times New Roman" w:hAnsi="Times New Roman" w:cs="Times New Roman"/>
          <w:b/>
          <w:sz w:val="24"/>
          <w:szCs w:val="24"/>
        </w:rPr>
      </w:pPr>
      <w:r w:rsidRPr="00BE615D">
        <w:rPr>
          <w:rFonts w:ascii="Times New Roman" w:eastAsia="Times New Roman" w:hAnsi="Times New Roman" w:cs="Times New Roman"/>
          <w:b/>
          <w:sz w:val="24"/>
          <w:szCs w:val="24"/>
        </w:rPr>
        <w:t xml:space="preserve">(Note: Adjustment has been made with </w:t>
      </w:r>
      <w:proofErr w:type="gramStart"/>
      <w:r w:rsidR="002413E5" w:rsidRPr="00BE615D">
        <w:rPr>
          <w:rFonts w:ascii="Times New Roman" w:eastAsia="Times New Roman" w:hAnsi="Times New Roman" w:cs="Times New Roman"/>
          <w:b/>
          <w:sz w:val="24"/>
          <w:szCs w:val="24"/>
        </w:rPr>
        <w:t>16.1.3.1.19 :Hiring</w:t>
      </w:r>
      <w:proofErr w:type="gramEnd"/>
      <w:r w:rsidR="002413E5" w:rsidRPr="00BE615D">
        <w:rPr>
          <w:rFonts w:ascii="Times New Roman" w:eastAsia="Times New Roman" w:hAnsi="Times New Roman" w:cs="Times New Roman"/>
          <w:b/>
          <w:sz w:val="24"/>
          <w:szCs w:val="24"/>
        </w:rPr>
        <w:t xml:space="preserve"> of Operational Vehicle under NTCP</w:t>
      </w:r>
      <w:r w:rsidRPr="00BE615D">
        <w:rPr>
          <w:rFonts w:ascii="Times New Roman" w:eastAsia="Times New Roman" w:hAnsi="Times New Roman" w:cs="Times New Roman"/>
          <w:b/>
          <w:sz w:val="24"/>
          <w:szCs w:val="24"/>
        </w:rPr>
        <w:t xml:space="preserve"> for better implementation of the </w:t>
      </w:r>
      <w:proofErr w:type="spellStart"/>
      <w:r w:rsidRPr="00BE615D">
        <w:rPr>
          <w:rFonts w:ascii="Times New Roman" w:eastAsia="Times New Roman" w:hAnsi="Times New Roman" w:cs="Times New Roman"/>
          <w:b/>
          <w:sz w:val="24"/>
          <w:szCs w:val="24"/>
        </w:rPr>
        <w:t>programme</w:t>
      </w:r>
      <w:proofErr w:type="spellEnd"/>
      <w:r w:rsidRPr="00BE615D">
        <w:rPr>
          <w:rFonts w:ascii="Times New Roman" w:eastAsia="Times New Roman" w:hAnsi="Times New Roman" w:cs="Times New Roman"/>
          <w:b/>
          <w:sz w:val="24"/>
          <w:szCs w:val="24"/>
        </w:rPr>
        <w:t>.)</w:t>
      </w:r>
    </w:p>
    <w:p w:rsidR="00A03D9C" w:rsidRPr="00BE615D" w:rsidRDefault="00A03D9C" w:rsidP="00A03D9C">
      <w:pPr>
        <w:jc w:val="both"/>
        <w:rPr>
          <w:rFonts w:ascii="Times New Roman" w:hAnsi="Times New Roman" w:cs="Times New Roman"/>
          <w:sz w:val="24"/>
          <w:szCs w:val="24"/>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FB2DF9" w:rsidRPr="00F73B3D" w:rsidRDefault="00FB2DF9" w:rsidP="00453083">
      <w:pPr>
        <w:rPr>
          <w:rFonts w:ascii="Times New Roman" w:eastAsia="Times New Roman" w:hAnsi="Times New Roman" w:cs="Times New Roman"/>
          <w:b/>
          <w:color w:val="FF0000"/>
          <w:sz w:val="24"/>
          <w:szCs w:val="24"/>
          <w:u w:val="single"/>
        </w:rPr>
      </w:pPr>
    </w:p>
    <w:p w:rsidR="00984B86" w:rsidRPr="004F210F" w:rsidRDefault="0044464F" w:rsidP="00984B86">
      <w:pPr>
        <w:rPr>
          <w:rFonts w:ascii="Times New Roman" w:eastAsia="Times New Roman" w:hAnsi="Times New Roman" w:cs="Times New Roman"/>
          <w:b/>
          <w:sz w:val="24"/>
          <w:szCs w:val="24"/>
          <w:u w:val="single"/>
        </w:rPr>
      </w:pPr>
      <w:proofErr w:type="gramStart"/>
      <w:r w:rsidRPr="004F210F">
        <w:rPr>
          <w:rFonts w:ascii="Times New Roman" w:eastAsia="Times New Roman" w:hAnsi="Times New Roman" w:cs="Times New Roman"/>
          <w:b/>
          <w:sz w:val="24"/>
          <w:szCs w:val="24"/>
          <w:u w:val="single"/>
        </w:rPr>
        <w:t>16.1.5.3.1</w:t>
      </w:r>
      <w:r w:rsidR="009726A2">
        <w:rPr>
          <w:rFonts w:ascii="Times New Roman" w:eastAsia="Times New Roman" w:hAnsi="Times New Roman" w:cs="Times New Roman"/>
          <w:b/>
          <w:sz w:val="24"/>
          <w:szCs w:val="24"/>
          <w:u w:val="single"/>
        </w:rPr>
        <w:t>2</w:t>
      </w:r>
      <w:bookmarkStart w:id="0" w:name="_GoBack"/>
      <w:bookmarkEnd w:id="0"/>
      <w:r w:rsidR="00984B86" w:rsidRPr="004F210F">
        <w:rPr>
          <w:rFonts w:ascii="Times New Roman" w:eastAsia="Times New Roman" w:hAnsi="Times New Roman" w:cs="Times New Roman"/>
          <w:b/>
          <w:sz w:val="24"/>
          <w:szCs w:val="24"/>
          <w:u w:val="single"/>
        </w:rPr>
        <w:t xml:space="preserve"> :</w:t>
      </w:r>
      <w:proofErr w:type="gramEnd"/>
      <w:r w:rsidR="00984B86" w:rsidRPr="004F210F">
        <w:rPr>
          <w:rFonts w:ascii="Times New Roman" w:eastAsia="Times New Roman" w:hAnsi="Times New Roman" w:cs="Times New Roman"/>
          <w:b/>
          <w:sz w:val="24"/>
          <w:szCs w:val="24"/>
          <w:u w:val="single"/>
        </w:rPr>
        <w:t xml:space="preserve"> State Level Coordination Committee</w:t>
      </w:r>
    </w:p>
    <w:p w:rsidR="00984B86" w:rsidRPr="004F210F" w:rsidRDefault="00984B86" w:rsidP="00984B86">
      <w:pPr>
        <w:jc w:val="both"/>
        <w:rPr>
          <w:rFonts w:ascii="Times New Roman" w:eastAsia="Times New Roman" w:hAnsi="Times New Roman" w:cs="Times New Roman"/>
          <w:sz w:val="24"/>
          <w:szCs w:val="24"/>
        </w:rPr>
      </w:pPr>
      <w:r w:rsidRPr="004F210F">
        <w:rPr>
          <w:rFonts w:ascii="Times New Roman" w:eastAsia="Times New Roman" w:hAnsi="Times New Roman" w:cs="Times New Roman"/>
          <w:b/>
          <w:sz w:val="24"/>
          <w:szCs w:val="24"/>
        </w:rPr>
        <w:tab/>
      </w:r>
      <w:r w:rsidRPr="004F210F">
        <w:rPr>
          <w:rFonts w:ascii="Times New Roman" w:eastAsia="Times New Roman" w:hAnsi="Times New Roman" w:cs="Times New Roman"/>
          <w:sz w:val="24"/>
          <w:szCs w:val="24"/>
          <w:lang w:eastAsia="en-IN"/>
        </w:rPr>
        <w:t xml:space="preserve">As per the </w:t>
      </w:r>
      <w:r w:rsidRPr="004F210F">
        <w:rPr>
          <w:rFonts w:ascii="Times New Roman" w:hAnsi="Times New Roman" w:cs="Times New Roman"/>
          <w:sz w:val="24"/>
          <w:szCs w:val="24"/>
        </w:rPr>
        <w:t xml:space="preserve">National Tobacco Control Programme (NTCP) Operational Guidelines 2015, </w:t>
      </w:r>
      <w:r w:rsidRPr="004F210F">
        <w:rPr>
          <w:rFonts w:ascii="Times New Roman" w:eastAsia="Times New Roman" w:hAnsi="Times New Roman" w:cs="Times New Roman"/>
          <w:sz w:val="24"/>
          <w:szCs w:val="24"/>
        </w:rPr>
        <w:t xml:space="preserve">State Level Coordination Committee (Tobacco Control) headed by Chief Secretary and Principal Secretary/Secretary (Health) as the Member Secretary will conduct meeting every quarter to plan/monitor the overall implementation of the National Tobacco Control Programme and provisions of COTPA in the state. </w:t>
      </w:r>
    </w:p>
    <w:p w:rsidR="00984B86" w:rsidRPr="004F210F" w:rsidRDefault="00984B86" w:rsidP="00984B86">
      <w:pPr>
        <w:jc w:val="both"/>
        <w:rPr>
          <w:rFonts w:ascii="Times New Roman" w:eastAsia="Times New Roman" w:hAnsi="Times New Roman" w:cs="Times New Roman"/>
          <w:sz w:val="24"/>
          <w:szCs w:val="24"/>
          <w:lang w:eastAsia="en-IN"/>
        </w:rPr>
      </w:pPr>
      <w:r w:rsidRPr="004F210F">
        <w:rPr>
          <w:rFonts w:ascii="Times New Roman" w:eastAsia="Times New Roman" w:hAnsi="Times New Roman" w:cs="Times New Roman"/>
          <w:sz w:val="24"/>
          <w:szCs w:val="24"/>
        </w:rPr>
        <w:tab/>
      </w:r>
      <w:r w:rsidRPr="004F210F">
        <w:rPr>
          <w:rFonts w:ascii="Times New Roman" w:eastAsia="Times New Roman" w:hAnsi="Times New Roman" w:cs="Times New Roman"/>
          <w:sz w:val="24"/>
          <w:szCs w:val="24"/>
          <w:lang w:eastAsia="en-IN"/>
        </w:rPr>
        <w:t>The total proposed budget for State Level Coordination Committee during 20</w:t>
      </w:r>
      <w:r w:rsidR="0044464F" w:rsidRPr="004F210F">
        <w:rPr>
          <w:rFonts w:ascii="Times New Roman" w:eastAsia="Times New Roman" w:hAnsi="Times New Roman" w:cs="Times New Roman"/>
          <w:sz w:val="24"/>
          <w:szCs w:val="24"/>
          <w:lang w:eastAsia="en-IN"/>
        </w:rPr>
        <w:t>20-21</w:t>
      </w:r>
      <w:r w:rsidR="00BE615D" w:rsidRPr="004F210F">
        <w:rPr>
          <w:rFonts w:ascii="Times New Roman" w:eastAsia="Times New Roman" w:hAnsi="Times New Roman" w:cs="Times New Roman"/>
          <w:sz w:val="24"/>
          <w:szCs w:val="24"/>
          <w:lang w:eastAsia="en-IN"/>
        </w:rPr>
        <w:t xml:space="preserve"> is Rs. 12</w:t>
      </w:r>
      <w:r w:rsidRPr="004F210F">
        <w:rPr>
          <w:rFonts w:ascii="Times New Roman" w:eastAsia="Times New Roman" w:hAnsi="Times New Roman" w:cs="Times New Roman"/>
          <w:sz w:val="24"/>
          <w:szCs w:val="24"/>
          <w:lang w:eastAsia="en-IN"/>
        </w:rPr>
        <w:t xml:space="preserve">,000/- </w:t>
      </w:r>
    </w:p>
    <w:p w:rsidR="00984B86" w:rsidRPr="004F210F" w:rsidRDefault="00984B86" w:rsidP="00984B86">
      <w:pPr>
        <w:jc w:val="both"/>
        <w:rPr>
          <w:rFonts w:ascii="Times New Roman" w:eastAsia="Times New Roman" w:hAnsi="Times New Roman" w:cs="Times New Roman"/>
          <w:sz w:val="24"/>
          <w:szCs w:val="24"/>
          <w:lang w:eastAsia="en-IN"/>
        </w:rPr>
      </w:pPr>
      <w:r w:rsidRPr="004F210F">
        <w:rPr>
          <w:rFonts w:ascii="Times New Roman" w:eastAsia="Times New Roman" w:hAnsi="Times New Roman" w:cs="Times New Roman"/>
          <w:sz w:val="24"/>
          <w:szCs w:val="24"/>
          <w:lang w:eastAsia="en-IN"/>
        </w:rPr>
        <w:lastRenderedPageBreak/>
        <w:t xml:space="preserve">No of meetings </w:t>
      </w:r>
      <w:r w:rsidR="00006AF3" w:rsidRPr="004F210F">
        <w:rPr>
          <w:rFonts w:ascii="Times New Roman" w:eastAsia="Times New Roman" w:hAnsi="Times New Roman" w:cs="Times New Roman"/>
          <w:sz w:val="24"/>
          <w:szCs w:val="24"/>
          <w:lang w:eastAsia="en-IN"/>
        </w:rPr>
        <w:t>2</w:t>
      </w:r>
      <w:r w:rsidRPr="004F210F">
        <w:rPr>
          <w:rFonts w:ascii="Times New Roman" w:eastAsia="Times New Roman" w:hAnsi="Times New Roman" w:cs="Times New Roman"/>
          <w:sz w:val="24"/>
          <w:szCs w:val="24"/>
          <w:lang w:eastAsia="en-IN"/>
        </w:rPr>
        <w:t xml:space="preserve"> x unit cost Rs. </w:t>
      </w:r>
      <w:r w:rsidR="00BE615D" w:rsidRPr="004F210F">
        <w:rPr>
          <w:rFonts w:ascii="Times New Roman" w:eastAsia="Times New Roman" w:hAnsi="Times New Roman" w:cs="Times New Roman"/>
          <w:sz w:val="24"/>
          <w:szCs w:val="24"/>
          <w:lang w:eastAsia="en-IN"/>
        </w:rPr>
        <w:t>6,0</w:t>
      </w:r>
      <w:r w:rsidRPr="004F210F">
        <w:rPr>
          <w:rFonts w:ascii="Times New Roman" w:eastAsia="Times New Roman" w:hAnsi="Times New Roman" w:cs="Times New Roman"/>
          <w:sz w:val="24"/>
          <w:szCs w:val="24"/>
          <w:lang w:eastAsia="en-IN"/>
        </w:rPr>
        <w:t xml:space="preserve">00/- </w:t>
      </w:r>
    </w:p>
    <w:p w:rsidR="00F52357" w:rsidRPr="004F210F" w:rsidRDefault="00BE615D" w:rsidP="00984B86">
      <w:pPr>
        <w:jc w:val="both"/>
        <w:rPr>
          <w:rFonts w:ascii="Times New Roman" w:eastAsia="Times New Roman" w:hAnsi="Times New Roman" w:cs="Times New Roman"/>
          <w:b/>
          <w:sz w:val="24"/>
          <w:szCs w:val="24"/>
        </w:rPr>
      </w:pPr>
      <w:r w:rsidRPr="004F210F">
        <w:rPr>
          <w:rFonts w:ascii="Times New Roman" w:eastAsia="Times New Roman" w:hAnsi="Times New Roman" w:cs="Times New Roman"/>
          <w:b/>
          <w:sz w:val="24"/>
          <w:szCs w:val="24"/>
          <w:lang w:eastAsia="en-IN"/>
        </w:rPr>
        <w:t>Total Cost Rs. 12</w:t>
      </w:r>
      <w:r w:rsidR="00006AF3" w:rsidRPr="004F210F">
        <w:rPr>
          <w:rFonts w:ascii="Times New Roman" w:eastAsia="Times New Roman" w:hAnsi="Times New Roman" w:cs="Times New Roman"/>
          <w:b/>
          <w:sz w:val="24"/>
          <w:szCs w:val="24"/>
          <w:lang w:eastAsia="en-IN"/>
        </w:rPr>
        <w:t>,0</w:t>
      </w:r>
      <w:r w:rsidR="00F52357" w:rsidRPr="004F210F">
        <w:rPr>
          <w:rFonts w:ascii="Times New Roman" w:eastAsia="Times New Roman" w:hAnsi="Times New Roman" w:cs="Times New Roman"/>
          <w:b/>
          <w:sz w:val="24"/>
          <w:szCs w:val="24"/>
          <w:lang w:eastAsia="en-IN"/>
        </w:rPr>
        <w:t>00/-</w:t>
      </w:r>
    </w:p>
    <w:p w:rsidR="00E46005" w:rsidRPr="00F73B3D" w:rsidRDefault="00E46005" w:rsidP="00981094">
      <w:pPr>
        <w:rPr>
          <w:rFonts w:ascii="Times New Roman" w:hAnsi="Times New Roman" w:cs="Times New Roman"/>
          <w:color w:val="FF0000"/>
          <w:sz w:val="24"/>
          <w:szCs w:val="24"/>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8088D" w:rsidRPr="00AE3F46" w:rsidRDefault="007E4C51" w:rsidP="009A5C04">
      <w:pPr>
        <w:jc w:val="both"/>
        <w:rPr>
          <w:rFonts w:ascii="Times New Roman" w:eastAsia="Times New Roman" w:hAnsi="Times New Roman" w:cs="Times New Roman"/>
          <w:b/>
          <w:sz w:val="24"/>
          <w:szCs w:val="24"/>
          <w:u w:val="single"/>
          <w:lang w:eastAsia="en-IN"/>
        </w:rPr>
      </w:pPr>
      <w:proofErr w:type="gramStart"/>
      <w:r w:rsidRPr="00AE3F46">
        <w:rPr>
          <w:rFonts w:ascii="Times New Roman" w:eastAsia="Times New Roman" w:hAnsi="Times New Roman" w:cs="Times New Roman"/>
          <w:b/>
          <w:sz w:val="24"/>
          <w:szCs w:val="24"/>
          <w:u w:val="single"/>
          <w:lang w:eastAsia="en-IN"/>
        </w:rPr>
        <w:t xml:space="preserve">11.21.1 </w:t>
      </w:r>
      <w:r w:rsidR="0008088D" w:rsidRPr="00AE3F46">
        <w:rPr>
          <w:rFonts w:ascii="Times New Roman" w:eastAsia="Times New Roman" w:hAnsi="Times New Roman" w:cs="Times New Roman"/>
          <w:b/>
          <w:sz w:val="24"/>
          <w:szCs w:val="24"/>
          <w:u w:val="single"/>
          <w:lang w:eastAsia="en-IN"/>
        </w:rPr>
        <w:t>:</w:t>
      </w:r>
      <w:proofErr w:type="gramEnd"/>
      <w:r w:rsidR="0008088D" w:rsidRPr="00AE3F46">
        <w:rPr>
          <w:rFonts w:ascii="Times New Roman" w:eastAsia="Times New Roman" w:hAnsi="Times New Roman" w:cs="Times New Roman"/>
          <w:b/>
          <w:sz w:val="24"/>
          <w:szCs w:val="24"/>
          <w:u w:val="single"/>
          <w:lang w:eastAsia="en-IN"/>
        </w:rPr>
        <w:t xml:space="preserve"> IEC/ SBCC</w:t>
      </w:r>
    </w:p>
    <w:p w:rsidR="00DB120C" w:rsidRPr="00AE3F46" w:rsidRDefault="00DB120C" w:rsidP="00DB120C">
      <w:pPr>
        <w:spacing w:after="0" w:line="240" w:lineRule="auto"/>
        <w:jc w:val="both"/>
        <w:rPr>
          <w:rFonts w:ascii="Times New Roman" w:hAnsi="Times New Roman" w:cs="Times New Roman"/>
          <w:sz w:val="24"/>
          <w:szCs w:val="24"/>
        </w:rPr>
      </w:pPr>
      <w:r w:rsidRPr="00AE3F46">
        <w:rPr>
          <w:rFonts w:ascii="Times New Roman" w:hAnsi="Times New Roman" w:cs="Times New Roman"/>
          <w:sz w:val="24"/>
          <w:szCs w:val="24"/>
        </w:rPr>
        <w:t>As per the NTCP Guideline 2015 has stated each DTCC should use different methods of media to reach different target audiences to create awareness about the harmful effects of tobacco. Under the guidelines, DTCC will develop necessary IEC/BCC materials as per requirement based on the target population keeping in mind the local needs and to effectively reach out to the people.</w:t>
      </w:r>
    </w:p>
    <w:p w:rsidR="00DB120C" w:rsidRPr="00AE3F46" w:rsidRDefault="00DB120C" w:rsidP="00DB120C">
      <w:pPr>
        <w:pStyle w:val="ListParagraph"/>
        <w:shd w:val="clear" w:color="auto" w:fill="FFFFFF"/>
        <w:spacing w:before="240" w:after="0" w:line="240" w:lineRule="auto"/>
        <w:ind w:left="0" w:firstLine="720"/>
        <w:jc w:val="both"/>
        <w:rPr>
          <w:rFonts w:ascii="Times New Roman" w:eastAsia="Times New Roman" w:hAnsi="Times New Roman" w:cs="Times New Roman"/>
          <w:sz w:val="24"/>
          <w:szCs w:val="24"/>
          <w:lang w:eastAsia="en-IN"/>
        </w:rPr>
      </w:pPr>
      <w:r w:rsidRPr="00AE3F46">
        <w:rPr>
          <w:rFonts w:ascii="Times New Roman" w:eastAsia="Times New Roman" w:hAnsi="Times New Roman" w:cs="Times New Roman"/>
          <w:sz w:val="24"/>
          <w:szCs w:val="24"/>
          <w:lang w:eastAsia="en-IN"/>
        </w:rPr>
        <w:t>Initiatives will be undertaken to pool-in resources and integrate and coordinate with other similar Health programmes, DDK/AIR/Local Cable operators/Print Media will also be utilized to reach all the corners of the State.</w:t>
      </w:r>
    </w:p>
    <w:p w:rsidR="00DB120C" w:rsidRPr="00AE3F46" w:rsidRDefault="00DB120C" w:rsidP="00DB120C">
      <w:pPr>
        <w:pStyle w:val="ListParagraph"/>
        <w:shd w:val="clear" w:color="auto" w:fill="FFFFFF"/>
        <w:spacing w:before="240" w:after="0" w:line="240" w:lineRule="auto"/>
        <w:ind w:left="0" w:firstLine="720"/>
        <w:jc w:val="both"/>
        <w:rPr>
          <w:rFonts w:ascii="Times New Roman" w:eastAsia="Times New Roman" w:hAnsi="Times New Roman" w:cs="Times New Roman"/>
          <w:sz w:val="24"/>
          <w:szCs w:val="24"/>
          <w:lang w:eastAsia="en-IN"/>
        </w:rPr>
      </w:pPr>
    </w:p>
    <w:p w:rsidR="00DB120C" w:rsidRPr="00AE3F46" w:rsidRDefault="00DB120C" w:rsidP="00DB120C">
      <w:pPr>
        <w:spacing w:after="0" w:line="240" w:lineRule="auto"/>
        <w:jc w:val="both"/>
        <w:rPr>
          <w:rFonts w:ascii="Times New Roman" w:hAnsi="Times New Roman" w:cs="Times New Roman"/>
          <w:sz w:val="24"/>
          <w:szCs w:val="24"/>
        </w:rPr>
      </w:pPr>
      <w:r w:rsidRPr="00AE3F46">
        <w:rPr>
          <w:rFonts w:ascii="Times New Roman" w:hAnsi="Times New Roman" w:cs="Times New Roman"/>
          <w:sz w:val="24"/>
          <w:szCs w:val="24"/>
        </w:rPr>
        <w:t>The total proposed budget for all the 9 districts du</w:t>
      </w:r>
      <w:r w:rsidR="00884A90" w:rsidRPr="00AE3F46">
        <w:rPr>
          <w:rFonts w:ascii="Times New Roman" w:hAnsi="Times New Roman" w:cs="Times New Roman"/>
          <w:sz w:val="24"/>
          <w:szCs w:val="24"/>
        </w:rPr>
        <w:t>ring 20</w:t>
      </w:r>
      <w:r w:rsidR="00811AEC" w:rsidRPr="00AE3F46">
        <w:rPr>
          <w:rFonts w:ascii="Times New Roman" w:hAnsi="Times New Roman" w:cs="Times New Roman"/>
          <w:sz w:val="24"/>
          <w:szCs w:val="24"/>
        </w:rPr>
        <w:t>20-21</w:t>
      </w:r>
      <w:r w:rsidRPr="00AE3F46">
        <w:rPr>
          <w:rFonts w:ascii="Times New Roman" w:hAnsi="Times New Roman" w:cs="Times New Roman"/>
          <w:sz w:val="24"/>
          <w:szCs w:val="24"/>
        </w:rPr>
        <w:t xml:space="preserve"> is Rs. </w:t>
      </w:r>
      <w:r w:rsidR="00811AEC" w:rsidRPr="00AE3F46">
        <w:rPr>
          <w:rFonts w:ascii="Times New Roman" w:hAnsi="Times New Roman" w:cs="Times New Roman"/>
          <w:sz w:val="24"/>
          <w:szCs w:val="24"/>
        </w:rPr>
        <w:t>7,</w:t>
      </w:r>
      <w:r w:rsidR="007937BF" w:rsidRPr="00AE3F46">
        <w:rPr>
          <w:rFonts w:ascii="Times New Roman" w:hAnsi="Times New Roman" w:cs="Times New Roman"/>
          <w:sz w:val="24"/>
          <w:szCs w:val="24"/>
        </w:rPr>
        <w:t>00</w:t>
      </w:r>
      <w:r w:rsidR="002F4A2B" w:rsidRPr="00AE3F46">
        <w:rPr>
          <w:rFonts w:ascii="Times New Roman" w:hAnsi="Times New Roman" w:cs="Times New Roman"/>
          <w:sz w:val="24"/>
          <w:szCs w:val="24"/>
        </w:rPr>
        <w:t>,000</w:t>
      </w:r>
      <w:r w:rsidRPr="00AE3F46">
        <w:rPr>
          <w:rFonts w:ascii="Times New Roman" w:hAnsi="Times New Roman" w:cs="Times New Roman"/>
          <w:sz w:val="24"/>
          <w:szCs w:val="24"/>
        </w:rPr>
        <w:t xml:space="preserve">/-The detail calculation of the proposed </w:t>
      </w:r>
      <w:r w:rsidR="005F22E0" w:rsidRPr="00AE3F46">
        <w:rPr>
          <w:rFonts w:ascii="Times New Roman" w:hAnsi="Times New Roman" w:cs="Times New Roman"/>
          <w:sz w:val="24"/>
          <w:szCs w:val="24"/>
        </w:rPr>
        <w:t>is as below</w:t>
      </w:r>
      <w:r w:rsidRPr="00AE3F46">
        <w:rPr>
          <w:rFonts w:ascii="Times New Roman" w:hAnsi="Times New Roman" w:cs="Times New Roman"/>
          <w:sz w:val="24"/>
          <w:szCs w:val="24"/>
        </w:rPr>
        <w:t>-</w:t>
      </w:r>
    </w:p>
    <w:p w:rsidR="00340F9D" w:rsidRPr="00AE3F46" w:rsidRDefault="00340F9D" w:rsidP="00DB120C">
      <w:pPr>
        <w:spacing w:after="0" w:line="240" w:lineRule="auto"/>
        <w:jc w:val="both"/>
        <w:rPr>
          <w:rFonts w:ascii="Times New Roman" w:hAnsi="Times New Roman" w:cs="Times New Roman"/>
          <w:sz w:val="24"/>
          <w:szCs w:val="24"/>
        </w:rPr>
      </w:pPr>
    </w:p>
    <w:tbl>
      <w:tblPr>
        <w:tblW w:w="8440" w:type="dxa"/>
        <w:tblInd w:w="93" w:type="dxa"/>
        <w:tblLook w:val="04A0" w:firstRow="1" w:lastRow="0" w:firstColumn="1" w:lastColumn="0" w:noHBand="0" w:noVBand="1"/>
      </w:tblPr>
      <w:tblGrid>
        <w:gridCol w:w="4245"/>
        <w:gridCol w:w="1115"/>
        <w:gridCol w:w="1370"/>
        <w:gridCol w:w="1710"/>
      </w:tblGrid>
      <w:tr w:rsidR="00F73B3D" w:rsidRPr="00AE3F46" w:rsidTr="00340F9D">
        <w:trPr>
          <w:trHeight w:val="312"/>
        </w:trPr>
        <w:tc>
          <w:tcPr>
            <w:tcW w:w="4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lastRenderedPageBreak/>
              <w:t>A. Items</w:t>
            </w:r>
          </w:p>
        </w:tc>
        <w:tc>
          <w:tcPr>
            <w:tcW w:w="1115" w:type="dxa"/>
            <w:tcBorders>
              <w:top w:val="single" w:sz="4" w:space="0" w:color="auto"/>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Unit</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Rate (Rs.)</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Amount (Rs.)</w:t>
            </w:r>
          </w:p>
        </w:tc>
      </w:tr>
      <w:tr w:rsidR="00F73B3D" w:rsidRPr="00AE3F46" w:rsidTr="00340F9D">
        <w:trPr>
          <w:trHeight w:val="336"/>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both"/>
              <w:rPr>
                <w:rFonts w:ascii="Calibri" w:eastAsia="Times New Roman" w:hAnsi="Calibri" w:cs="Calibri"/>
                <w:sz w:val="24"/>
                <w:szCs w:val="24"/>
              </w:rPr>
            </w:pPr>
            <w:r w:rsidRPr="00AE3F46">
              <w:rPr>
                <w:rFonts w:ascii="Calibri" w:eastAsia="Times New Roman" w:hAnsi="Calibri" w:cs="Calibri"/>
                <w:sz w:val="24"/>
                <w:szCs w:val="24"/>
              </w:rPr>
              <w:t>1.</w:t>
            </w:r>
            <w:r w:rsidRPr="00AE3F46">
              <w:rPr>
                <w:rFonts w:ascii="Times New Roman" w:eastAsia="Times New Roman" w:hAnsi="Times New Roman" w:cs="Times New Roman"/>
                <w:sz w:val="24"/>
                <w:szCs w:val="24"/>
              </w:rPr>
              <w:t> </w:t>
            </w:r>
            <w:proofErr w:type="spellStart"/>
            <w:r w:rsidRPr="00AE3F46">
              <w:rPr>
                <w:rFonts w:ascii="Times New Roman" w:eastAsia="Times New Roman" w:hAnsi="Times New Roman" w:cs="Times New Roman"/>
                <w:sz w:val="24"/>
                <w:szCs w:val="24"/>
              </w:rPr>
              <w:t>Sinages</w:t>
            </w:r>
            <w:proofErr w:type="spellEnd"/>
            <w:r w:rsidRPr="00AE3F46">
              <w:rPr>
                <w:rFonts w:ascii="Times New Roman" w:eastAsia="Times New Roman" w:hAnsi="Times New Roman" w:cs="Times New Roman"/>
                <w:sz w:val="24"/>
                <w:szCs w:val="24"/>
              </w:rPr>
              <w:t xml:space="preserve"> of COTPA</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9000</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18</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162,000.00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both"/>
              <w:rPr>
                <w:rFonts w:ascii="Calibri" w:eastAsia="Times New Roman" w:hAnsi="Calibri" w:cs="Calibri"/>
                <w:sz w:val="24"/>
                <w:szCs w:val="24"/>
              </w:rPr>
            </w:pPr>
            <w:r w:rsidRPr="00AE3F46">
              <w:rPr>
                <w:rFonts w:ascii="Calibri" w:eastAsia="Times New Roman" w:hAnsi="Calibri" w:cs="Calibri"/>
                <w:sz w:val="24"/>
                <w:szCs w:val="24"/>
              </w:rPr>
              <w:t>2.</w:t>
            </w:r>
            <w:r w:rsidR="008F4154" w:rsidRPr="00AE3F46">
              <w:rPr>
                <w:rFonts w:ascii="Times New Roman" w:eastAsia="Times New Roman" w:hAnsi="Times New Roman" w:cs="Times New Roman"/>
                <w:sz w:val="24"/>
                <w:szCs w:val="24"/>
              </w:rPr>
              <w:t> Sticker/poster</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9000</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7</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63,000.00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both"/>
              <w:rPr>
                <w:rFonts w:ascii="Calibri" w:eastAsia="Times New Roman" w:hAnsi="Calibri" w:cs="Calibri"/>
                <w:sz w:val="24"/>
                <w:szCs w:val="24"/>
              </w:rPr>
            </w:pPr>
            <w:r w:rsidRPr="00AE3F46">
              <w:rPr>
                <w:rFonts w:ascii="Calibri" w:eastAsia="Times New Roman" w:hAnsi="Calibri" w:cs="Calibri"/>
                <w:sz w:val="24"/>
                <w:szCs w:val="24"/>
              </w:rPr>
              <w:t>3. Pamphlets</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4D6521"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20</w:t>
            </w:r>
            <w:r w:rsidR="00340F9D" w:rsidRPr="00AE3F46">
              <w:rPr>
                <w:rFonts w:ascii="Calibri" w:eastAsia="Times New Roman" w:hAnsi="Calibri" w:cs="Calibri"/>
                <w:sz w:val="24"/>
                <w:szCs w:val="24"/>
              </w:rPr>
              <w:t>000</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A26D45">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w:t>
            </w:r>
            <w:r w:rsidR="004D6521" w:rsidRPr="00AE3F46">
              <w:rPr>
                <w:rFonts w:ascii="Calibri" w:eastAsia="Times New Roman" w:hAnsi="Calibri" w:cs="Calibri"/>
                <w:sz w:val="24"/>
                <w:szCs w:val="24"/>
              </w:rPr>
              <w:t>,00</w:t>
            </w:r>
            <w:r w:rsidRPr="00AE3F46">
              <w:rPr>
                <w:rFonts w:ascii="Calibri" w:eastAsia="Times New Roman" w:hAnsi="Calibri" w:cs="Calibri"/>
                <w:sz w:val="24"/>
                <w:szCs w:val="24"/>
              </w:rPr>
              <w:t>,000.00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both"/>
              <w:rPr>
                <w:rFonts w:ascii="Calibri" w:eastAsia="Times New Roman" w:hAnsi="Calibri" w:cs="Calibri"/>
                <w:b/>
                <w:bCs/>
                <w:sz w:val="24"/>
                <w:szCs w:val="24"/>
              </w:rPr>
            </w:pPr>
            <w:r w:rsidRPr="00AE3F46">
              <w:rPr>
                <w:rFonts w:ascii="Calibri" w:eastAsia="Times New Roman" w:hAnsi="Calibri" w:cs="Calibri"/>
                <w:b/>
                <w:bCs/>
                <w:sz w:val="24"/>
                <w:szCs w:val="24"/>
              </w:rPr>
              <w:t>Sub Total</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287B01" w:rsidP="00340F9D">
            <w:pPr>
              <w:spacing w:after="0" w:line="240" w:lineRule="auto"/>
              <w:jc w:val="right"/>
              <w:rPr>
                <w:rFonts w:ascii="Calibri" w:eastAsia="Times New Roman" w:hAnsi="Calibri" w:cs="Calibri"/>
                <w:b/>
                <w:bCs/>
                <w:sz w:val="24"/>
                <w:szCs w:val="24"/>
              </w:rPr>
            </w:pPr>
            <w:r w:rsidRPr="00AE3F46">
              <w:rPr>
                <w:rFonts w:ascii="Calibri" w:eastAsia="Times New Roman" w:hAnsi="Calibri" w:cs="Calibri"/>
                <w:b/>
                <w:bCs/>
                <w:sz w:val="24"/>
                <w:szCs w:val="24"/>
              </w:rPr>
              <w:t>38,</w:t>
            </w:r>
            <w:r w:rsidR="00340F9D" w:rsidRPr="00AE3F46">
              <w:rPr>
                <w:rFonts w:ascii="Calibri" w:eastAsia="Times New Roman" w:hAnsi="Calibri" w:cs="Calibri"/>
                <w:b/>
                <w:bCs/>
                <w:sz w:val="24"/>
                <w:szCs w:val="24"/>
              </w:rPr>
              <w:t>000</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rPr>
                <w:rFonts w:ascii="Calibri" w:eastAsia="Times New Roman" w:hAnsi="Calibri" w:cs="Calibri"/>
                <w:b/>
                <w:bCs/>
                <w:sz w:val="24"/>
                <w:szCs w:val="24"/>
              </w:rPr>
            </w:pPr>
            <w:r w:rsidRPr="00AE3F46">
              <w:rPr>
                <w:rFonts w:ascii="Calibri" w:eastAsia="Times New Roman" w:hAnsi="Calibri" w:cs="Calibri"/>
                <w:b/>
                <w:bCs/>
                <w:sz w:val="24"/>
                <w:szCs w:val="24"/>
              </w:rPr>
              <w:t> </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A26D45">
            <w:pPr>
              <w:spacing w:after="0" w:line="240" w:lineRule="auto"/>
              <w:jc w:val="right"/>
              <w:rPr>
                <w:rFonts w:ascii="Calibri" w:eastAsia="Times New Roman" w:hAnsi="Calibri" w:cs="Calibri"/>
                <w:b/>
                <w:bCs/>
                <w:sz w:val="24"/>
                <w:szCs w:val="24"/>
              </w:rPr>
            </w:pPr>
            <w:r w:rsidRPr="00AE3F46">
              <w:rPr>
                <w:rFonts w:ascii="Calibri" w:eastAsia="Times New Roman" w:hAnsi="Calibri" w:cs="Calibri"/>
                <w:b/>
                <w:bCs/>
                <w:sz w:val="24"/>
                <w:szCs w:val="24"/>
              </w:rPr>
              <w:t>3</w:t>
            </w:r>
            <w:r w:rsidR="00A26D45" w:rsidRPr="00AE3F46">
              <w:rPr>
                <w:rFonts w:ascii="Calibri" w:eastAsia="Times New Roman" w:hAnsi="Calibri" w:cs="Calibri"/>
                <w:b/>
                <w:bCs/>
                <w:sz w:val="24"/>
                <w:szCs w:val="24"/>
              </w:rPr>
              <w:t>,</w:t>
            </w:r>
            <w:r w:rsidR="00287B01" w:rsidRPr="00AE3F46">
              <w:rPr>
                <w:rFonts w:ascii="Calibri" w:eastAsia="Times New Roman" w:hAnsi="Calibri" w:cs="Calibri"/>
                <w:b/>
                <w:bCs/>
                <w:sz w:val="24"/>
                <w:szCs w:val="24"/>
              </w:rPr>
              <w:t>25</w:t>
            </w:r>
            <w:r w:rsidRPr="00AE3F46">
              <w:rPr>
                <w:rFonts w:ascii="Calibri" w:eastAsia="Times New Roman" w:hAnsi="Calibri" w:cs="Calibri"/>
                <w:b/>
                <w:bCs/>
                <w:sz w:val="24"/>
                <w:szCs w:val="24"/>
              </w:rPr>
              <w:t>,000.00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B. Items</w:t>
            </w:r>
          </w:p>
        </w:tc>
        <w:tc>
          <w:tcPr>
            <w:tcW w:w="1115" w:type="dxa"/>
            <w:tcBorders>
              <w:top w:val="nil"/>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Unit</w:t>
            </w:r>
          </w:p>
        </w:tc>
        <w:tc>
          <w:tcPr>
            <w:tcW w:w="1370" w:type="dxa"/>
            <w:tcBorders>
              <w:top w:val="nil"/>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Rate (Rs.)</w:t>
            </w:r>
          </w:p>
        </w:tc>
        <w:tc>
          <w:tcPr>
            <w:tcW w:w="1710" w:type="dxa"/>
            <w:tcBorders>
              <w:top w:val="nil"/>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Amount (Rs.)</w:t>
            </w:r>
          </w:p>
        </w:tc>
      </w:tr>
      <w:tr w:rsidR="00F73B3D" w:rsidRPr="00AE3F46" w:rsidTr="00340F9D">
        <w:trPr>
          <w:trHeight w:val="660"/>
        </w:trPr>
        <w:tc>
          <w:tcPr>
            <w:tcW w:w="4245" w:type="dxa"/>
            <w:tcBorders>
              <w:top w:val="nil"/>
              <w:left w:val="single" w:sz="4" w:space="0" w:color="auto"/>
              <w:bottom w:val="single" w:sz="4" w:space="0" w:color="auto"/>
              <w:right w:val="single" w:sz="4" w:space="0" w:color="auto"/>
            </w:tcBorders>
            <w:shd w:val="clear" w:color="auto" w:fill="auto"/>
            <w:vAlign w:val="center"/>
            <w:hideMark/>
          </w:tcPr>
          <w:p w:rsidR="00340F9D" w:rsidRPr="00AE3F46" w:rsidRDefault="00340F9D" w:rsidP="00E6288C">
            <w:pPr>
              <w:spacing w:after="0" w:line="240" w:lineRule="auto"/>
              <w:rPr>
                <w:rFonts w:ascii="Calibri" w:eastAsia="Times New Roman" w:hAnsi="Calibri" w:cs="Calibri"/>
                <w:sz w:val="24"/>
                <w:szCs w:val="24"/>
              </w:rPr>
            </w:pPr>
            <w:r w:rsidRPr="00AE3F46">
              <w:rPr>
                <w:rFonts w:ascii="Calibri" w:eastAsia="Times New Roman" w:hAnsi="Calibri" w:cs="Calibri"/>
                <w:sz w:val="24"/>
                <w:szCs w:val="24"/>
              </w:rPr>
              <w:t>Public Appeal, Public Notice &amp; Local advertisement etc. (</w:t>
            </w:r>
            <w:r w:rsidR="00E6288C" w:rsidRPr="00AE3F46">
              <w:rPr>
                <w:rFonts w:ascii="Calibri" w:eastAsia="Times New Roman" w:hAnsi="Calibri" w:cs="Calibri"/>
                <w:sz w:val="24"/>
                <w:szCs w:val="24"/>
              </w:rPr>
              <w:t xml:space="preserve">State &amp; </w:t>
            </w:r>
            <w:r w:rsidRPr="00AE3F46">
              <w:rPr>
                <w:rFonts w:ascii="Calibri" w:eastAsia="Times New Roman" w:hAnsi="Calibri" w:cs="Calibri"/>
                <w:sz w:val="24"/>
                <w:szCs w:val="24"/>
              </w:rPr>
              <w:t>Districts)</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D0162F"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w:t>
            </w:r>
            <w:r w:rsidR="00340F9D" w:rsidRPr="00AE3F46">
              <w:rPr>
                <w:rFonts w:ascii="Calibri" w:eastAsia="Times New Roman" w:hAnsi="Calibri" w:cs="Calibri"/>
                <w:sz w:val="24"/>
                <w:szCs w:val="24"/>
              </w:rPr>
              <w:t>0</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5000</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D0162F"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w:t>
            </w:r>
            <w:r w:rsidR="00340F9D" w:rsidRPr="00AE3F46">
              <w:rPr>
                <w:rFonts w:ascii="Calibri" w:eastAsia="Times New Roman" w:hAnsi="Calibri" w:cs="Calibri"/>
                <w:sz w:val="24"/>
                <w:szCs w:val="24"/>
              </w:rPr>
              <w:t>0,000.00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both"/>
              <w:rPr>
                <w:rFonts w:ascii="Calibri" w:eastAsia="Times New Roman" w:hAnsi="Calibri" w:cs="Calibri"/>
                <w:sz w:val="24"/>
                <w:szCs w:val="24"/>
              </w:rPr>
            </w:pPr>
            <w:r w:rsidRPr="00AE3F46">
              <w:rPr>
                <w:rFonts w:ascii="Calibri" w:eastAsia="Times New Roman" w:hAnsi="Calibri" w:cs="Calibri"/>
                <w:sz w:val="24"/>
                <w:szCs w:val="24"/>
              </w:rPr>
              <w:t>Wall Painting (Districts)</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9</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653D7C"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4</w:t>
            </w:r>
            <w:r w:rsidR="00340F9D" w:rsidRPr="00AE3F46">
              <w:rPr>
                <w:rFonts w:ascii="Calibri" w:eastAsia="Times New Roman" w:hAnsi="Calibri" w:cs="Calibri"/>
                <w:sz w:val="24"/>
                <w:szCs w:val="24"/>
              </w:rPr>
              <w:t>000</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653D7C"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36</w:t>
            </w:r>
            <w:r w:rsidR="00340F9D" w:rsidRPr="00AE3F46">
              <w:rPr>
                <w:rFonts w:ascii="Calibri" w:eastAsia="Times New Roman" w:hAnsi="Calibri" w:cs="Calibri"/>
                <w:sz w:val="24"/>
                <w:szCs w:val="24"/>
              </w:rPr>
              <w:t>,000.00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E6288C">
            <w:pPr>
              <w:spacing w:after="0" w:line="240" w:lineRule="auto"/>
              <w:jc w:val="both"/>
              <w:rPr>
                <w:rFonts w:ascii="Calibri" w:eastAsia="Times New Roman" w:hAnsi="Calibri" w:cs="Calibri"/>
                <w:sz w:val="24"/>
                <w:szCs w:val="24"/>
              </w:rPr>
            </w:pPr>
            <w:r w:rsidRPr="00AE3F46">
              <w:rPr>
                <w:rFonts w:ascii="Calibri" w:eastAsia="Times New Roman" w:hAnsi="Calibri" w:cs="Calibri"/>
                <w:sz w:val="24"/>
                <w:szCs w:val="24"/>
              </w:rPr>
              <w:t>Talk Show (</w:t>
            </w:r>
            <w:r w:rsidR="00E6288C" w:rsidRPr="00AE3F46">
              <w:rPr>
                <w:rFonts w:ascii="Calibri" w:eastAsia="Times New Roman" w:hAnsi="Calibri" w:cs="Calibri"/>
                <w:sz w:val="24"/>
                <w:szCs w:val="24"/>
              </w:rPr>
              <w:t xml:space="preserve">State &amp; </w:t>
            </w:r>
            <w:r w:rsidRPr="00AE3F46">
              <w:rPr>
                <w:rFonts w:ascii="Calibri" w:eastAsia="Times New Roman" w:hAnsi="Calibri" w:cs="Calibri"/>
                <w:sz w:val="24"/>
                <w:szCs w:val="24"/>
              </w:rPr>
              <w:t>Districts)</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9</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653D7C"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50</w:t>
            </w:r>
            <w:r w:rsidR="00340F9D" w:rsidRPr="00AE3F46">
              <w:rPr>
                <w:rFonts w:ascii="Calibri" w:eastAsia="Times New Roman" w:hAnsi="Calibri" w:cs="Calibri"/>
                <w:sz w:val="24"/>
                <w:szCs w:val="24"/>
              </w:rPr>
              <w:t>00</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653D7C" w:rsidP="00653D7C">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45</w:t>
            </w:r>
            <w:r w:rsidR="00340F9D" w:rsidRPr="00AE3F46">
              <w:rPr>
                <w:rFonts w:ascii="Calibri" w:eastAsia="Times New Roman" w:hAnsi="Calibri" w:cs="Calibri"/>
                <w:sz w:val="24"/>
                <w:szCs w:val="24"/>
              </w:rPr>
              <w:t>,</w:t>
            </w:r>
            <w:r w:rsidRPr="00AE3F46">
              <w:rPr>
                <w:rFonts w:ascii="Calibri" w:eastAsia="Times New Roman" w:hAnsi="Calibri" w:cs="Calibri"/>
                <w:sz w:val="24"/>
                <w:szCs w:val="24"/>
              </w:rPr>
              <w:t>0</w:t>
            </w:r>
            <w:r w:rsidR="00340F9D" w:rsidRPr="00AE3F46">
              <w:rPr>
                <w:rFonts w:ascii="Calibri" w:eastAsia="Times New Roman" w:hAnsi="Calibri" w:cs="Calibri"/>
                <w:sz w:val="24"/>
                <w:szCs w:val="24"/>
              </w:rPr>
              <w:t>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both"/>
              <w:rPr>
                <w:rFonts w:ascii="Calibri" w:eastAsia="Times New Roman" w:hAnsi="Calibri" w:cs="Calibri"/>
                <w:sz w:val="24"/>
                <w:szCs w:val="24"/>
              </w:rPr>
            </w:pPr>
            <w:r w:rsidRPr="00AE3F46">
              <w:rPr>
                <w:rFonts w:ascii="Calibri" w:eastAsia="Times New Roman" w:hAnsi="Calibri" w:cs="Calibri"/>
                <w:sz w:val="24"/>
                <w:szCs w:val="24"/>
              </w:rPr>
              <w:t>TV Spots (State)</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653D7C"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12,</w:t>
            </w:r>
            <w:r w:rsidR="00340F9D" w:rsidRPr="00AE3F46">
              <w:rPr>
                <w:rFonts w:ascii="Calibri" w:eastAsia="Times New Roman" w:hAnsi="Calibri" w:cs="Calibri"/>
                <w:sz w:val="24"/>
                <w:szCs w:val="24"/>
              </w:rPr>
              <w:t>000</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653D7C"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12</w:t>
            </w:r>
            <w:r w:rsidR="00340F9D" w:rsidRPr="00AE3F46">
              <w:rPr>
                <w:rFonts w:ascii="Calibri" w:eastAsia="Times New Roman" w:hAnsi="Calibri" w:cs="Calibri"/>
                <w:sz w:val="24"/>
                <w:szCs w:val="24"/>
              </w:rPr>
              <w:t>,000.00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both"/>
              <w:rPr>
                <w:rFonts w:ascii="Calibri" w:eastAsia="Times New Roman" w:hAnsi="Calibri" w:cs="Calibri"/>
                <w:sz w:val="23"/>
                <w:szCs w:val="23"/>
              </w:rPr>
            </w:pPr>
            <w:r w:rsidRPr="00AE3F46">
              <w:rPr>
                <w:rFonts w:ascii="Calibri" w:eastAsia="Times New Roman" w:hAnsi="Calibri" w:cs="Calibri"/>
                <w:sz w:val="23"/>
                <w:szCs w:val="23"/>
              </w:rPr>
              <w:t xml:space="preserve">DAMNA RAHKA - </w:t>
            </w:r>
            <w:proofErr w:type="spellStart"/>
            <w:r w:rsidRPr="00AE3F46">
              <w:rPr>
                <w:rFonts w:ascii="Calibri" w:eastAsia="Times New Roman" w:hAnsi="Calibri" w:cs="Calibri"/>
                <w:sz w:val="23"/>
                <w:szCs w:val="23"/>
              </w:rPr>
              <w:t>Zonet</w:t>
            </w:r>
            <w:proofErr w:type="spellEnd"/>
            <w:r w:rsidRPr="00AE3F46">
              <w:rPr>
                <w:rFonts w:ascii="Calibri" w:eastAsia="Times New Roman" w:hAnsi="Calibri" w:cs="Calibri"/>
                <w:sz w:val="23"/>
                <w:szCs w:val="23"/>
              </w:rPr>
              <w:t xml:space="preserve"> Cable Network</w:t>
            </w:r>
            <w:r w:rsidR="002E33CA" w:rsidRPr="00AE3F46">
              <w:rPr>
                <w:rFonts w:ascii="Calibri" w:eastAsia="Times New Roman" w:hAnsi="Calibri" w:cs="Calibri"/>
                <w:sz w:val="23"/>
                <w:szCs w:val="23"/>
              </w:rPr>
              <w:t xml:space="preserve"> (State)</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2</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10000</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20,000.00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both"/>
              <w:rPr>
                <w:rFonts w:ascii="Calibri" w:eastAsia="Times New Roman" w:hAnsi="Calibri" w:cs="Calibri"/>
                <w:b/>
                <w:bCs/>
                <w:sz w:val="24"/>
                <w:szCs w:val="24"/>
              </w:rPr>
            </w:pPr>
            <w:r w:rsidRPr="00AE3F46">
              <w:rPr>
                <w:rFonts w:ascii="Calibri" w:eastAsia="Times New Roman" w:hAnsi="Calibri" w:cs="Calibri"/>
                <w:b/>
                <w:bCs/>
                <w:sz w:val="24"/>
                <w:szCs w:val="24"/>
              </w:rPr>
              <w:t>Sub Total</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4525C2" w:rsidP="00340F9D">
            <w:pPr>
              <w:spacing w:after="0" w:line="240" w:lineRule="auto"/>
              <w:jc w:val="right"/>
              <w:rPr>
                <w:rFonts w:ascii="Calibri" w:eastAsia="Times New Roman" w:hAnsi="Calibri" w:cs="Calibri"/>
                <w:b/>
                <w:bCs/>
                <w:sz w:val="24"/>
                <w:szCs w:val="24"/>
              </w:rPr>
            </w:pPr>
            <w:r w:rsidRPr="00AE3F46">
              <w:rPr>
                <w:rFonts w:ascii="Calibri" w:eastAsia="Times New Roman" w:hAnsi="Calibri" w:cs="Calibri"/>
                <w:b/>
                <w:bCs/>
                <w:sz w:val="24"/>
                <w:szCs w:val="24"/>
              </w:rPr>
              <w:t>31</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rPr>
                <w:rFonts w:ascii="Calibri" w:eastAsia="Times New Roman" w:hAnsi="Calibri" w:cs="Calibri"/>
                <w:b/>
                <w:bCs/>
                <w:sz w:val="24"/>
                <w:szCs w:val="24"/>
              </w:rPr>
            </w:pPr>
            <w:r w:rsidRPr="00AE3F46">
              <w:rPr>
                <w:rFonts w:ascii="Calibri" w:eastAsia="Times New Roman" w:hAnsi="Calibri" w:cs="Calibri"/>
                <w:b/>
                <w:bCs/>
                <w:sz w:val="24"/>
                <w:szCs w:val="24"/>
              </w:rPr>
              <w:t> </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CC229F" w:rsidP="00340F9D">
            <w:pPr>
              <w:spacing w:after="0" w:line="240" w:lineRule="auto"/>
              <w:jc w:val="right"/>
              <w:rPr>
                <w:rFonts w:ascii="Calibri" w:eastAsia="Times New Roman" w:hAnsi="Calibri" w:cs="Calibri"/>
                <w:b/>
                <w:bCs/>
                <w:sz w:val="24"/>
                <w:szCs w:val="24"/>
              </w:rPr>
            </w:pPr>
            <w:r w:rsidRPr="00AE3F46">
              <w:rPr>
                <w:rFonts w:ascii="Calibri" w:eastAsia="Times New Roman" w:hAnsi="Calibri" w:cs="Calibri"/>
                <w:b/>
                <w:bCs/>
                <w:sz w:val="24"/>
                <w:szCs w:val="24"/>
              </w:rPr>
              <w:t>1,63</w:t>
            </w:r>
            <w:r w:rsidR="000A05A2" w:rsidRPr="00AE3F46">
              <w:rPr>
                <w:rFonts w:ascii="Calibri" w:eastAsia="Times New Roman" w:hAnsi="Calibri" w:cs="Calibri"/>
                <w:b/>
                <w:bCs/>
                <w:sz w:val="24"/>
                <w:szCs w:val="24"/>
              </w:rPr>
              <w:t>,000</w:t>
            </w:r>
            <w:r w:rsidR="00340F9D" w:rsidRPr="00AE3F46">
              <w:rPr>
                <w:rFonts w:ascii="Calibri" w:eastAsia="Times New Roman" w:hAnsi="Calibri" w:cs="Calibri"/>
                <w:b/>
                <w:bCs/>
                <w:sz w:val="24"/>
                <w:szCs w:val="24"/>
              </w:rPr>
              <w:t>.00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C. Items</w:t>
            </w:r>
          </w:p>
        </w:tc>
        <w:tc>
          <w:tcPr>
            <w:tcW w:w="1115" w:type="dxa"/>
            <w:tcBorders>
              <w:top w:val="nil"/>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Unit</w:t>
            </w:r>
          </w:p>
        </w:tc>
        <w:tc>
          <w:tcPr>
            <w:tcW w:w="1370" w:type="dxa"/>
            <w:tcBorders>
              <w:top w:val="nil"/>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Rate (Rs.)</w:t>
            </w:r>
          </w:p>
        </w:tc>
        <w:tc>
          <w:tcPr>
            <w:tcW w:w="1710" w:type="dxa"/>
            <w:tcBorders>
              <w:top w:val="nil"/>
              <w:left w:val="nil"/>
              <w:bottom w:val="single" w:sz="4" w:space="0" w:color="auto"/>
              <w:right w:val="single" w:sz="4" w:space="0" w:color="auto"/>
            </w:tcBorders>
            <w:shd w:val="clear" w:color="auto" w:fill="auto"/>
            <w:noWrap/>
            <w:vAlign w:val="center"/>
            <w:hideMark/>
          </w:tcPr>
          <w:p w:rsidR="00340F9D" w:rsidRPr="00AE3F46" w:rsidRDefault="00340F9D" w:rsidP="00340F9D">
            <w:pPr>
              <w:spacing w:after="0" w:line="240" w:lineRule="auto"/>
              <w:jc w:val="center"/>
              <w:rPr>
                <w:rFonts w:ascii="Calibri" w:eastAsia="Times New Roman" w:hAnsi="Calibri" w:cs="Calibri"/>
                <w:b/>
                <w:bCs/>
              </w:rPr>
            </w:pPr>
            <w:r w:rsidRPr="00AE3F46">
              <w:rPr>
                <w:rFonts w:ascii="Calibri" w:eastAsia="Times New Roman" w:hAnsi="Calibri" w:cs="Calibri"/>
                <w:b/>
                <w:bCs/>
              </w:rPr>
              <w:t>Amount (Rs.)</w:t>
            </w:r>
          </w:p>
        </w:tc>
      </w:tr>
      <w:tr w:rsidR="00F73B3D" w:rsidRPr="00AE3F46" w:rsidTr="00340F9D">
        <w:trPr>
          <w:trHeight w:val="624"/>
        </w:trPr>
        <w:tc>
          <w:tcPr>
            <w:tcW w:w="4245" w:type="dxa"/>
            <w:tcBorders>
              <w:top w:val="nil"/>
              <w:left w:val="single" w:sz="4" w:space="0" w:color="auto"/>
              <w:bottom w:val="single" w:sz="4" w:space="0" w:color="auto"/>
              <w:right w:val="single" w:sz="4" w:space="0" w:color="auto"/>
            </w:tcBorders>
            <w:shd w:val="clear" w:color="auto" w:fill="auto"/>
            <w:vAlign w:val="bottom"/>
            <w:hideMark/>
          </w:tcPr>
          <w:p w:rsidR="00340F9D" w:rsidRPr="00AE3F46" w:rsidRDefault="00340F9D" w:rsidP="00340F9D">
            <w:pPr>
              <w:spacing w:after="0" w:line="240" w:lineRule="auto"/>
              <w:rPr>
                <w:rFonts w:ascii="Calibri" w:eastAsia="Times New Roman" w:hAnsi="Calibri" w:cs="Calibri"/>
                <w:sz w:val="24"/>
                <w:szCs w:val="24"/>
              </w:rPr>
            </w:pPr>
            <w:r w:rsidRPr="00AE3F46">
              <w:rPr>
                <w:rFonts w:ascii="Calibri" w:eastAsia="Times New Roman" w:hAnsi="Calibri" w:cs="Calibri"/>
                <w:sz w:val="24"/>
                <w:szCs w:val="24"/>
              </w:rPr>
              <w:t>Observation of World No Tobacco Day (Districts)</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7</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4F04FE"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8</w:t>
            </w:r>
            <w:r w:rsidR="00340F9D" w:rsidRPr="00AE3F46">
              <w:rPr>
                <w:rFonts w:ascii="Calibri" w:eastAsia="Times New Roman" w:hAnsi="Calibri" w:cs="Calibri"/>
                <w:sz w:val="24"/>
                <w:szCs w:val="24"/>
              </w:rPr>
              <w:t>000</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E203B0"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56</w:t>
            </w:r>
            <w:r w:rsidR="00340F9D" w:rsidRPr="00AE3F46">
              <w:rPr>
                <w:rFonts w:ascii="Calibri" w:eastAsia="Times New Roman" w:hAnsi="Calibri" w:cs="Calibri"/>
                <w:sz w:val="24"/>
                <w:szCs w:val="24"/>
              </w:rPr>
              <w:t>,000.00</w:t>
            </w:r>
          </w:p>
        </w:tc>
      </w:tr>
      <w:tr w:rsidR="00F73B3D" w:rsidRPr="00AE3F46" w:rsidTr="00340F9D">
        <w:trPr>
          <w:trHeight w:val="624"/>
        </w:trPr>
        <w:tc>
          <w:tcPr>
            <w:tcW w:w="4245" w:type="dxa"/>
            <w:tcBorders>
              <w:top w:val="nil"/>
              <w:left w:val="single" w:sz="4" w:space="0" w:color="auto"/>
              <w:bottom w:val="single" w:sz="4" w:space="0" w:color="auto"/>
              <w:right w:val="single" w:sz="4" w:space="0" w:color="auto"/>
            </w:tcBorders>
            <w:shd w:val="clear" w:color="auto" w:fill="auto"/>
            <w:vAlign w:val="bottom"/>
            <w:hideMark/>
          </w:tcPr>
          <w:p w:rsidR="00340F9D" w:rsidRPr="00AE3F46" w:rsidRDefault="00340F9D" w:rsidP="00340F9D">
            <w:pPr>
              <w:spacing w:after="0" w:line="240" w:lineRule="auto"/>
              <w:rPr>
                <w:rFonts w:ascii="Calibri" w:eastAsia="Times New Roman" w:hAnsi="Calibri" w:cs="Calibri"/>
                <w:sz w:val="24"/>
                <w:szCs w:val="24"/>
              </w:rPr>
            </w:pPr>
            <w:r w:rsidRPr="00AE3F46">
              <w:rPr>
                <w:rFonts w:ascii="Calibri" w:eastAsia="Times New Roman" w:hAnsi="Calibri" w:cs="Calibri"/>
                <w:sz w:val="24"/>
                <w:szCs w:val="24"/>
              </w:rPr>
              <w:t>Observation of World No Tobacco Day (State)</w:t>
            </w:r>
          </w:p>
        </w:tc>
        <w:tc>
          <w:tcPr>
            <w:tcW w:w="1115" w:type="dxa"/>
            <w:tcBorders>
              <w:top w:val="nil"/>
              <w:left w:val="nil"/>
              <w:bottom w:val="single" w:sz="4" w:space="0" w:color="auto"/>
              <w:right w:val="single" w:sz="4" w:space="0" w:color="auto"/>
            </w:tcBorders>
            <w:shd w:val="clear" w:color="auto" w:fill="auto"/>
            <w:noWrap/>
            <w:vAlign w:val="bottom"/>
            <w:hideMark/>
          </w:tcPr>
          <w:p w:rsidR="00340F9D" w:rsidRPr="00AE3F46" w:rsidRDefault="00340F9D"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w:t>
            </w:r>
          </w:p>
        </w:tc>
        <w:tc>
          <w:tcPr>
            <w:tcW w:w="1370" w:type="dxa"/>
            <w:tcBorders>
              <w:top w:val="nil"/>
              <w:left w:val="nil"/>
              <w:bottom w:val="single" w:sz="4" w:space="0" w:color="auto"/>
              <w:right w:val="single" w:sz="4" w:space="0" w:color="auto"/>
            </w:tcBorders>
            <w:shd w:val="clear" w:color="auto" w:fill="auto"/>
            <w:noWrap/>
            <w:vAlign w:val="bottom"/>
            <w:hideMark/>
          </w:tcPr>
          <w:p w:rsidR="00340F9D" w:rsidRPr="00AE3F46" w:rsidRDefault="004F04FE"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w:t>
            </w:r>
            <w:r w:rsidR="00340F9D" w:rsidRPr="00AE3F46">
              <w:rPr>
                <w:rFonts w:ascii="Calibri" w:eastAsia="Times New Roman" w:hAnsi="Calibri" w:cs="Calibri"/>
                <w:sz w:val="24"/>
                <w:szCs w:val="24"/>
              </w:rPr>
              <w:t>0000</w:t>
            </w:r>
          </w:p>
        </w:tc>
        <w:tc>
          <w:tcPr>
            <w:tcW w:w="1710" w:type="dxa"/>
            <w:tcBorders>
              <w:top w:val="nil"/>
              <w:left w:val="nil"/>
              <w:bottom w:val="single" w:sz="4" w:space="0" w:color="auto"/>
              <w:right w:val="single" w:sz="4" w:space="0" w:color="auto"/>
            </w:tcBorders>
            <w:shd w:val="clear" w:color="auto" w:fill="auto"/>
            <w:noWrap/>
            <w:vAlign w:val="bottom"/>
            <w:hideMark/>
          </w:tcPr>
          <w:p w:rsidR="00340F9D" w:rsidRPr="00AE3F46" w:rsidRDefault="00E203B0" w:rsidP="00340F9D">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w:t>
            </w:r>
            <w:r w:rsidR="00340F9D" w:rsidRPr="00AE3F46">
              <w:rPr>
                <w:rFonts w:ascii="Calibri" w:eastAsia="Times New Roman" w:hAnsi="Calibri" w:cs="Calibri"/>
                <w:sz w:val="24"/>
                <w:szCs w:val="24"/>
              </w:rPr>
              <w:t>0,000.00</w:t>
            </w:r>
          </w:p>
        </w:tc>
      </w:tr>
      <w:tr w:rsidR="00F73B3D" w:rsidRPr="00AE3F46" w:rsidTr="00340F9D">
        <w:trPr>
          <w:trHeight w:val="624"/>
        </w:trPr>
        <w:tc>
          <w:tcPr>
            <w:tcW w:w="4245" w:type="dxa"/>
            <w:tcBorders>
              <w:top w:val="nil"/>
              <w:left w:val="single" w:sz="4" w:space="0" w:color="auto"/>
              <w:bottom w:val="single" w:sz="4" w:space="0" w:color="auto"/>
              <w:right w:val="single" w:sz="4" w:space="0" w:color="auto"/>
            </w:tcBorders>
            <w:shd w:val="clear" w:color="auto" w:fill="auto"/>
            <w:vAlign w:val="bottom"/>
          </w:tcPr>
          <w:p w:rsidR="00E203B0" w:rsidRPr="00AE3F46" w:rsidRDefault="00E203B0" w:rsidP="00E203B0">
            <w:pPr>
              <w:spacing w:after="0" w:line="240" w:lineRule="auto"/>
              <w:rPr>
                <w:rFonts w:ascii="Calibri" w:eastAsia="Times New Roman" w:hAnsi="Calibri" w:cs="Calibri"/>
                <w:sz w:val="24"/>
                <w:szCs w:val="24"/>
              </w:rPr>
            </w:pPr>
            <w:r w:rsidRPr="00AE3F46">
              <w:rPr>
                <w:rFonts w:ascii="Calibri" w:eastAsia="Times New Roman" w:hAnsi="Calibri" w:cs="Calibri"/>
                <w:sz w:val="24"/>
                <w:szCs w:val="24"/>
              </w:rPr>
              <w:t>Observation of State Anti- Tobacco Day (Districts)</w:t>
            </w:r>
          </w:p>
        </w:tc>
        <w:tc>
          <w:tcPr>
            <w:tcW w:w="1115" w:type="dxa"/>
            <w:tcBorders>
              <w:top w:val="nil"/>
              <w:left w:val="nil"/>
              <w:bottom w:val="single" w:sz="4" w:space="0" w:color="auto"/>
              <w:right w:val="single" w:sz="4" w:space="0" w:color="auto"/>
            </w:tcBorders>
            <w:shd w:val="clear" w:color="auto" w:fill="auto"/>
            <w:noWrap/>
            <w:vAlign w:val="bottom"/>
          </w:tcPr>
          <w:p w:rsidR="00E203B0" w:rsidRPr="00AE3F46" w:rsidRDefault="00E203B0" w:rsidP="00E203B0">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7</w:t>
            </w:r>
          </w:p>
        </w:tc>
        <w:tc>
          <w:tcPr>
            <w:tcW w:w="1370" w:type="dxa"/>
            <w:tcBorders>
              <w:top w:val="nil"/>
              <w:left w:val="nil"/>
              <w:bottom w:val="single" w:sz="4" w:space="0" w:color="auto"/>
              <w:right w:val="single" w:sz="4" w:space="0" w:color="auto"/>
            </w:tcBorders>
            <w:shd w:val="clear" w:color="auto" w:fill="auto"/>
            <w:noWrap/>
            <w:vAlign w:val="bottom"/>
          </w:tcPr>
          <w:p w:rsidR="00E203B0" w:rsidRPr="00AE3F46" w:rsidRDefault="00E203B0" w:rsidP="00E203B0">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8000</w:t>
            </w:r>
          </w:p>
        </w:tc>
        <w:tc>
          <w:tcPr>
            <w:tcW w:w="1710" w:type="dxa"/>
            <w:tcBorders>
              <w:top w:val="nil"/>
              <w:left w:val="nil"/>
              <w:bottom w:val="single" w:sz="4" w:space="0" w:color="auto"/>
              <w:right w:val="single" w:sz="4" w:space="0" w:color="auto"/>
            </w:tcBorders>
            <w:shd w:val="clear" w:color="auto" w:fill="auto"/>
            <w:noWrap/>
            <w:vAlign w:val="bottom"/>
          </w:tcPr>
          <w:p w:rsidR="00E203B0" w:rsidRPr="00AE3F46" w:rsidRDefault="00E203B0" w:rsidP="00E203B0">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56,000.00</w:t>
            </w:r>
          </w:p>
        </w:tc>
      </w:tr>
      <w:tr w:rsidR="00F73B3D" w:rsidRPr="00AE3F46" w:rsidTr="00340F9D">
        <w:trPr>
          <w:trHeight w:val="624"/>
        </w:trPr>
        <w:tc>
          <w:tcPr>
            <w:tcW w:w="4245" w:type="dxa"/>
            <w:tcBorders>
              <w:top w:val="nil"/>
              <w:left w:val="single" w:sz="4" w:space="0" w:color="auto"/>
              <w:bottom w:val="single" w:sz="4" w:space="0" w:color="auto"/>
              <w:right w:val="single" w:sz="4" w:space="0" w:color="auto"/>
            </w:tcBorders>
            <w:shd w:val="clear" w:color="auto" w:fill="auto"/>
            <w:vAlign w:val="bottom"/>
          </w:tcPr>
          <w:p w:rsidR="00E203B0" w:rsidRPr="00AE3F46" w:rsidRDefault="00E203B0" w:rsidP="00E203B0">
            <w:pPr>
              <w:spacing w:after="0" w:line="240" w:lineRule="auto"/>
              <w:rPr>
                <w:rFonts w:ascii="Calibri" w:eastAsia="Times New Roman" w:hAnsi="Calibri" w:cs="Calibri"/>
                <w:sz w:val="24"/>
                <w:szCs w:val="24"/>
              </w:rPr>
            </w:pPr>
            <w:r w:rsidRPr="00AE3F46">
              <w:rPr>
                <w:rFonts w:ascii="Calibri" w:eastAsia="Times New Roman" w:hAnsi="Calibri" w:cs="Calibri"/>
                <w:sz w:val="24"/>
                <w:szCs w:val="24"/>
              </w:rPr>
              <w:t>Observation of State Anti- Tobacco Day (State)</w:t>
            </w:r>
          </w:p>
        </w:tc>
        <w:tc>
          <w:tcPr>
            <w:tcW w:w="1115" w:type="dxa"/>
            <w:tcBorders>
              <w:top w:val="nil"/>
              <w:left w:val="nil"/>
              <w:bottom w:val="single" w:sz="4" w:space="0" w:color="auto"/>
              <w:right w:val="single" w:sz="4" w:space="0" w:color="auto"/>
            </w:tcBorders>
            <w:shd w:val="clear" w:color="auto" w:fill="auto"/>
            <w:noWrap/>
            <w:vAlign w:val="bottom"/>
          </w:tcPr>
          <w:p w:rsidR="00E203B0" w:rsidRPr="00AE3F46" w:rsidRDefault="00E203B0" w:rsidP="00E203B0">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1</w:t>
            </w:r>
          </w:p>
        </w:tc>
        <w:tc>
          <w:tcPr>
            <w:tcW w:w="1370" w:type="dxa"/>
            <w:tcBorders>
              <w:top w:val="nil"/>
              <w:left w:val="nil"/>
              <w:bottom w:val="single" w:sz="4" w:space="0" w:color="auto"/>
              <w:right w:val="single" w:sz="4" w:space="0" w:color="auto"/>
            </w:tcBorders>
            <w:shd w:val="clear" w:color="auto" w:fill="auto"/>
            <w:noWrap/>
            <w:vAlign w:val="bottom"/>
          </w:tcPr>
          <w:p w:rsidR="00E203B0" w:rsidRPr="00AE3F46" w:rsidRDefault="00E203B0" w:rsidP="00E203B0">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50000</w:t>
            </w:r>
          </w:p>
        </w:tc>
        <w:tc>
          <w:tcPr>
            <w:tcW w:w="1710" w:type="dxa"/>
            <w:tcBorders>
              <w:top w:val="nil"/>
              <w:left w:val="nil"/>
              <w:bottom w:val="single" w:sz="4" w:space="0" w:color="auto"/>
              <w:right w:val="single" w:sz="4" w:space="0" w:color="auto"/>
            </w:tcBorders>
            <w:shd w:val="clear" w:color="auto" w:fill="auto"/>
            <w:noWrap/>
            <w:vAlign w:val="bottom"/>
          </w:tcPr>
          <w:p w:rsidR="00E203B0" w:rsidRPr="00AE3F46" w:rsidRDefault="00E203B0" w:rsidP="00E203B0">
            <w:pPr>
              <w:spacing w:after="0" w:line="240" w:lineRule="auto"/>
              <w:jc w:val="right"/>
              <w:rPr>
                <w:rFonts w:ascii="Calibri" w:eastAsia="Times New Roman" w:hAnsi="Calibri" w:cs="Calibri"/>
                <w:sz w:val="24"/>
                <w:szCs w:val="24"/>
              </w:rPr>
            </w:pPr>
            <w:r w:rsidRPr="00AE3F46">
              <w:rPr>
                <w:rFonts w:ascii="Calibri" w:eastAsia="Times New Roman" w:hAnsi="Calibri" w:cs="Calibri"/>
                <w:sz w:val="24"/>
                <w:szCs w:val="24"/>
              </w:rPr>
              <w:t>50,000.00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E203B0" w:rsidRPr="00AE3F46" w:rsidRDefault="00E203B0" w:rsidP="00E203B0">
            <w:pPr>
              <w:spacing w:after="0" w:line="240" w:lineRule="auto"/>
              <w:jc w:val="both"/>
              <w:rPr>
                <w:rFonts w:ascii="Calibri" w:eastAsia="Times New Roman" w:hAnsi="Calibri" w:cs="Calibri"/>
                <w:b/>
                <w:bCs/>
                <w:sz w:val="24"/>
                <w:szCs w:val="24"/>
              </w:rPr>
            </w:pPr>
            <w:r w:rsidRPr="00AE3F46">
              <w:rPr>
                <w:rFonts w:ascii="Calibri" w:eastAsia="Times New Roman" w:hAnsi="Calibri" w:cs="Calibri"/>
                <w:b/>
                <w:bCs/>
                <w:sz w:val="24"/>
                <w:szCs w:val="24"/>
              </w:rPr>
              <w:t>Sub Total</w:t>
            </w:r>
          </w:p>
        </w:tc>
        <w:tc>
          <w:tcPr>
            <w:tcW w:w="1115" w:type="dxa"/>
            <w:tcBorders>
              <w:top w:val="nil"/>
              <w:left w:val="nil"/>
              <w:bottom w:val="single" w:sz="4" w:space="0" w:color="auto"/>
              <w:right w:val="single" w:sz="4" w:space="0" w:color="auto"/>
            </w:tcBorders>
            <w:shd w:val="clear" w:color="auto" w:fill="auto"/>
            <w:noWrap/>
            <w:vAlign w:val="bottom"/>
            <w:hideMark/>
          </w:tcPr>
          <w:p w:rsidR="00E203B0" w:rsidRPr="00AE3F46" w:rsidRDefault="0018464A" w:rsidP="00E203B0">
            <w:pPr>
              <w:spacing w:after="0" w:line="240" w:lineRule="auto"/>
              <w:jc w:val="right"/>
              <w:rPr>
                <w:rFonts w:ascii="Calibri" w:eastAsia="Times New Roman" w:hAnsi="Calibri" w:cs="Calibri"/>
                <w:b/>
                <w:bCs/>
                <w:sz w:val="24"/>
                <w:szCs w:val="24"/>
              </w:rPr>
            </w:pPr>
            <w:r w:rsidRPr="00AE3F46">
              <w:rPr>
                <w:rFonts w:ascii="Calibri" w:eastAsia="Times New Roman" w:hAnsi="Calibri" w:cs="Calibri"/>
                <w:b/>
                <w:bCs/>
                <w:sz w:val="24"/>
                <w:szCs w:val="24"/>
              </w:rPr>
              <w:t>16</w:t>
            </w:r>
          </w:p>
        </w:tc>
        <w:tc>
          <w:tcPr>
            <w:tcW w:w="1370" w:type="dxa"/>
            <w:tcBorders>
              <w:top w:val="nil"/>
              <w:left w:val="nil"/>
              <w:bottom w:val="single" w:sz="4" w:space="0" w:color="auto"/>
              <w:right w:val="single" w:sz="4" w:space="0" w:color="auto"/>
            </w:tcBorders>
            <w:shd w:val="clear" w:color="auto" w:fill="auto"/>
            <w:noWrap/>
            <w:vAlign w:val="bottom"/>
            <w:hideMark/>
          </w:tcPr>
          <w:p w:rsidR="00E203B0" w:rsidRPr="00AE3F46" w:rsidRDefault="00E203B0" w:rsidP="00E203B0">
            <w:pPr>
              <w:spacing w:after="0" w:line="240" w:lineRule="auto"/>
              <w:jc w:val="right"/>
              <w:rPr>
                <w:rFonts w:ascii="Calibri" w:eastAsia="Times New Roman" w:hAnsi="Calibri" w:cs="Calibri"/>
                <w:b/>
                <w:bCs/>
                <w:sz w:val="24"/>
                <w:szCs w:val="24"/>
              </w:rPr>
            </w:pPr>
          </w:p>
        </w:tc>
        <w:tc>
          <w:tcPr>
            <w:tcW w:w="1710" w:type="dxa"/>
            <w:tcBorders>
              <w:top w:val="nil"/>
              <w:left w:val="nil"/>
              <w:bottom w:val="single" w:sz="4" w:space="0" w:color="auto"/>
              <w:right w:val="single" w:sz="4" w:space="0" w:color="auto"/>
            </w:tcBorders>
            <w:shd w:val="clear" w:color="auto" w:fill="auto"/>
            <w:noWrap/>
            <w:vAlign w:val="bottom"/>
            <w:hideMark/>
          </w:tcPr>
          <w:p w:rsidR="00E203B0" w:rsidRPr="00AE3F46" w:rsidRDefault="00C353C5" w:rsidP="00E203B0">
            <w:pPr>
              <w:spacing w:after="0" w:line="240" w:lineRule="auto"/>
              <w:jc w:val="right"/>
              <w:rPr>
                <w:rFonts w:ascii="Calibri" w:eastAsia="Times New Roman" w:hAnsi="Calibri" w:cs="Calibri"/>
                <w:b/>
                <w:bCs/>
                <w:sz w:val="24"/>
                <w:szCs w:val="24"/>
              </w:rPr>
            </w:pPr>
            <w:r w:rsidRPr="00AE3F46">
              <w:rPr>
                <w:rFonts w:ascii="Calibri" w:eastAsia="Times New Roman" w:hAnsi="Calibri" w:cs="Calibri"/>
                <w:b/>
                <w:bCs/>
                <w:sz w:val="24"/>
                <w:szCs w:val="24"/>
              </w:rPr>
              <w:t>2,12</w:t>
            </w:r>
            <w:r w:rsidR="00E203B0" w:rsidRPr="00AE3F46">
              <w:rPr>
                <w:rFonts w:ascii="Calibri" w:eastAsia="Times New Roman" w:hAnsi="Calibri" w:cs="Calibri"/>
                <w:b/>
                <w:bCs/>
                <w:sz w:val="24"/>
                <w:szCs w:val="24"/>
              </w:rPr>
              <w:t>,000.00</w:t>
            </w:r>
          </w:p>
        </w:tc>
      </w:tr>
      <w:tr w:rsidR="00F73B3D" w:rsidRPr="00AE3F46" w:rsidTr="00340F9D">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E203B0" w:rsidRPr="00AE3F46" w:rsidRDefault="00E203B0" w:rsidP="00E203B0">
            <w:pPr>
              <w:spacing w:after="0" w:line="240" w:lineRule="auto"/>
              <w:jc w:val="both"/>
              <w:rPr>
                <w:rFonts w:ascii="Calibri" w:eastAsia="Times New Roman" w:hAnsi="Calibri" w:cs="Calibri"/>
                <w:b/>
                <w:bCs/>
                <w:sz w:val="24"/>
                <w:szCs w:val="24"/>
              </w:rPr>
            </w:pPr>
            <w:r w:rsidRPr="00AE3F46">
              <w:rPr>
                <w:rFonts w:ascii="Calibri" w:eastAsia="Times New Roman" w:hAnsi="Calibri" w:cs="Calibri"/>
                <w:b/>
                <w:bCs/>
                <w:sz w:val="24"/>
                <w:szCs w:val="24"/>
              </w:rPr>
              <w:t>Grand Total</w:t>
            </w:r>
          </w:p>
        </w:tc>
        <w:tc>
          <w:tcPr>
            <w:tcW w:w="1115" w:type="dxa"/>
            <w:tcBorders>
              <w:top w:val="nil"/>
              <w:left w:val="nil"/>
              <w:bottom w:val="single" w:sz="4" w:space="0" w:color="auto"/>
              <w:right w:val="single" w:sz="4" w:space="0" w:color="auto"/>
            </w:tcBorders>
            <w:shd w:val="clear" w:color="auto" w:fill="auto"/>
            <w:noWrap/>
            <w:vAlign w:val="bottom"/>
            <w:hideMark/>
          </w:tcPr>
          <w:p w:rsidR="00E203B0" w:rsidRPr="00AE3F46" w:rsidRDefault="00E203B0" w:rsidP="00E203B0">
            <w:pPr>
              <w:spacing w:after="0" w:line="240" w:lineRule="auto"/>
              <w:jc w:val="right"/>
              <w:rPr>
                <w:rFonts w:ascii="Calibri" w:eastAsia="Times New Roman" w:hAnsi="Calibri" w:cs="Calibri"/>
                <w:b/>
                <w:bCs/>
                <w:sz w:val="24"/>
                <w:szCs w:val="24"/>
              </w:rPr>
            </w:pPr>
            <w:r w:rsidRPr="00AE3F46">
              <w:rPr>
                <w:rFonts w:ascii="Calibri" w:eastAsia="Times New Roman" w:hAnsi="Calibri" w:cs="Calibri"/>
                <w:b/>
                <w:bCs/>
                <w:sz w:val="24"/>
                <w:szCs w:val="24"/>
              </w:rPr>
              <w:t>46050</w:t>
            </w:r>
          </w:p>
        </w:tc>
        <w:tc>
          <w:tcPr>
            <w:tcW w:w="1370" w:type="dxa"/>
            <w:tcBorders>
              <w:top w:val="nil"/>
              <w:left w:val="nil"/>
              <w:bottom w:val="single" w:sz="4" w:space="0" w:color="auto"/>
              <w:right w:val="single" w:sz="4" w:space="0" w:color="auto"/>
            </w:tcBorders>
            <w:shd w:val="clear" w:color="auto" w:fill="auto"/>
            <w:noWrap/>
            <w:vAlign w:val="bottom"/>
            <w:hideMark/>
          </w:tcPr>
          <w:p w:rsidR="00E203B0" w:rsidRPr="00AE3F46" w:rsidRDefault="00E203B0" w:rsidP="00E203B0">
            <w:pPr>
              <w:spacing w:after="0" w:line="240" w:lineRule="auto"/>
              <w:jc w:val="right"/>
              <w:rPr>
                <w:rFonts w:ascii="Calibri" w:eastAsia="Times New Roman" w:hAnsi="Calibri" w:cs="Calibri"/>
                <w:b/>
                <w:bCs/>
                <w:sz w:val="24"/>
                <w:szCs w:val="24"/>
              </w:rPr>
            </w:pPr>
          </w:p>
        </w:tc>
        <w:tc>
          <w:tcPr>
            <w:tcW w:w="1710" w:type="dxa"/>
            <w:tcBorders>
              <w:top w:val="nil"/>
              <w:left w:val="nil"/>
              <w:bottom w:val="single" w:sz="4" w:space="0" w:color="auto"/>
              <w:right w:val="single" w:sz="4" w:space="0" w:color="auto"/>
            </w:tcBorders>
            <w:shd w:val="clear" w:color="auto" w:fill="auto"/>
            <w:noWrap/>
            <w:vAlign w:val="bottom"/>
            <w:hideMark/>
          </w:tcPr>
          <w:p w:rsidR="00E203B0" w:rsidRPr="00AE3F46" w:rsidRDefault="00344636" w:rsidP="00E203B0">
            <w:pPr>
              <w:spacing w:after="0" w:line="240" w:lineRule="auto"/>
              <w:jc w:val="right"/>
              <w:rPr>
                <w:rFonts w:ascii="Calibri" w:eastAsia="Times New Roman" w:hAnsi="Calibri" w:cs="Calibri"/>
                <w:b/>
                <w:bCs/>
                <w:sz w:val="24"/>
                <w:szCs w:val="24"/>
              </w:rPr>
            </w:pPr>
            <w:r w:rsidRPr="00AE3F46">
              <w:rPr>
                <w:rFonts w:ascii="Calibri" w:eastAsia="Times New Roman" w:hAnsi="Calibri" w:cs="Calibri"/>
                <w:b/>
                <w:bCs/>
                <w:sz w:val="24"/>
                <w:szCs w:val="24"/>
              </w:rPr>
              <w:t>7,00</w:t>
            </w:r>
            <w:r w:rsidR="00E203B0" w:rsidRPr="00AE3F46">
              <w:rPr>
                <w:rFonts w:ascii="Calibri" w:eastAsia="Times New Roman" w:hAnsi="Calibri" w:cs="Calibri"/>
                <w:b/>
                <w:bCs/>
                <w:sz w:val="24"/>
                <w:szCs w:val="24"/>
              </w:rPr>
              <w:t>,000.00</w:t>
            </w:r>
          </w:p>
        </w:tc>
      </w:tr>
    </w:tbl>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056223" w:rsidRPr="00F73B3D" w:rsidRDefault="00056223" w:rsidP="009A5C04">
      <w:pPr>
        <w:jc w:val="both"/>
        <w:rPr>
          <w:rFonts w:ascii="Times New Roman" w:eastAsia="Times New Roman" w:hAnsi="Times New Roman" w:cs="Times New Roman"/>
          <w:b/>
          <w:color w:val="FF0000"/>
          <w:sz w:val="24"/>
          <w:szCs w:val="24"/>
          <w:u w:val="single"/>
          <w:lang w:eastAsia="en-IN"/>
        </w:rPr>
      </w:pPr>
    </w:p>
    <w:p w:rsidR="00C01226" w:rsidRPr="00F73B3D" w:rsidRDefault="00C01226" w:rsidP="009A5C04">
      <w:pPr>
        <w:jc w:val="both"/>
        <w:rPr>
          <w:rFonts w:ascii="Times New Roman" w:eastAsia="Times New Roman" w:hAnsi="Times New Roman" w:cs="Times New Roman"/>
          <w:b/>
          <w:color w:val="FF0000"/>
          <w:sz w:val="24"/>
          <w:szCs w:val="24"/>
          <w:u w:val="single"/>
          <w:lang w:eastAsia="en-IN"/>
        </w:rPr>
      </w:pPr>
    </w:p>
    <w:p w:rsidR="00C01226" w:rsidRPr="00F73B3D" w:rsidRDefault="00C01226" w:rsidP="009A5C04">
      <w:pPr>
        <w:jc w:val="both"/>
        <w:rPr>
          <w:rFonts w:ascii="Times New Roman" w:eastAsia="Times New Roman" w:hAnsi="Times New Roman" w:cs="Times New Roman"/>
          <w:b/>
          <w:color w:val="FF0000"/>
          <w:sz w:val="24"/>
          <w:szCs w:val="24"/>
          <w:u w:val="single"/>
          <w:lang w:eastAsia="en-IN"/>
        </w:rPr>
      </w:pPr>
    </w:p>
    <w:p w:rsidR="00CA65B8" w:rsidRPr="00F73B3D" w:rsidRDefault="00CA65B8" w:rsidP="009A5C04">
      <w:pPr>
        <w:jc w:val="both"/>
        <w:rPr>
          <w:rFonts w:ascii="Times New Roman" w:eastAsia="Times New Roman" w:hAnsi="Times New Roman" w:cs="Times New Roman"/>
          <w:b/>
          <w:color w:val="FF0000"/>
          <w:sz w:val="24"/>
          <w:szCs w:val="24"/>
          <w:u w:val="single"/>
          <w:lang w:eastAsia="en-IN"/>
        </w:rPr>
      </w:pPr>
    </w:p>
    <w:p w:rsidR="0008088D" w:rsidRPr="002E6AA5" w:rsidRDefault="007E4C51" w:rsidP="009A5C04">
      <w:pPr>
        <w:jc w:val="both"/>
        <w:rPr>
          <w:rFonts w:ascii="Times New Roman" w:eastAsia="Times New Roman" w:hAnsi="Times New Roman" w:cs="Times New Roman"/>
          <w:b/>
          <w:sz w:val="24"/>
          <w:szCs w:val="24"/>
          <w:u w:val="single"/>
          <w:lang w:eastAsia="en-IN"/>
        </w:rPr>
      </w:pPr>
      <w:proofErr w:type="gramStart"/>
      <w:r w:rsidRPr="002E6AA5">
        <w:rPr>
          <w:rFonts w:ascii="Times New Roman" w:eastAsia="Times New Roman" w:hAnsi="Times New Roman" w:cs="Times New Roman"/>
          <w:b/>
          <w:sz w:val="24"/>
          <w:szCs w:val="24"/>
          <w:u w:val="single"/>
          <w:lang w:eastAsia="en-IN"/>
        </w:rPr>
        <w:t xml:space="preserve">12.14.1 </w:t>
      </w:r>
      <w:r w:rsidR="0008088D" w:rsidRPr="002E6AA5">
        <w:rPr>
          <w:rFonts w:ascii="Times New Roman" w:eastAsia="Times New Roman" w:hAnsi="Times New Roman" w:cs="Times New Roman"/>
          <w:b/>
          <w:sz w:val="24"/>
          <w:szCs w:val="24"/>
          <w:u w:val="single"/>
          <w:lang w:eastAsia="en-IN"/>
        </w:rPr>
        <w:t>:</w:t>
      </w:r>
      <w:proofErr w:type="gramEnd"/>
      <w:r w:rsidR="0008088D" w:rsidRPr="002E6AA5">
        <w:rPr>
          <w:rFonts w:ascii="Times New Roman" w:eastAsia="Times New Roman" w:hAnsi="Times New Roman" w:cs="Times New Roman"/>
          <w:b/>
          <w:sz w:val="24"/>
          <w:szCs w:val="24"/>
          <w:u w:val="single"/>
          <w:lang w:eastAsia="en-IN"/>
        </w:rPr>
        <w:t xml:space="preserve"> Printing of Challans</w:t>
      </w:r>
    </w:p>
    <w:p w:rsidR="00112E82" w:rsidRPr="002E6AA5" w:rsidRDefault="00112E82" w:rsidP="00112E82">
      <w:pPr>
        <w:spacing w:after="0"/>
        <w:jc w:val="both"/>
        <w:rPr>
          <w:rFonts w:ascii="Times New Roman" w:eastAsia="Times New Roman" w:hAnsi="Times New Roman" w:cs="Times New Roman"/>
          <w:sz w:val="24"/>
          <w:szCs w:val="24"/>
        </w:rPr>
      </w:pPr>
      <w:r w:rsidRPr="002E6AA5">
        <w:rPr>
          <w:rFonts w:ascii="Times New Roman" w:eastAsia="Times New Roman" w:hAnsi="Times New Roman" w:cs="Times New Roman"/>
          <w:sz w:val="24"/>
          <w:szCs w:val="24"/>
        </w:rPr>
        <w:t xml:space="preserve">As per National Tobacco Control Programme (NTCP) Operational Guideline 2015, State Tobacco Control Cell will develop and print various challan books, seizure memos and other documents required for the effective implementation of COTPA and FSSA in each district. </w:t>
      </w:r>
    </w:p>
    <w:p w:rsidR="00A92565" w:rsidRPr="002E6AA5" w:rsidRDefault="00A92565" w:rsidP="00A92565">
      <w:pPr>
        <w:spacing w:after="0" w:line="240" w:lineRule="auto"/>
        <w:jc w:val="both"/>
        <w:rPr>
          <w:rFonts w:ascii="Times New Roman" w:hAnsi="Times New Roman" w:cs="Times New Roman"/>
          <w:sz w:val="24"/>
          <w:szCs w:val="24"/>
        </w:rPr>
      </w:pPr>
      <w:r w:rsidRPr="002E6AA5">
        <w:rPr>
          <w:rFonts w:ascii="Times New Roman" w:hAnsi="Times New Roman" w:cs="Times New Roman"/>
          <w:sz w:val="24"/>
          <w:szCs w:val="24"/>
        </w:rPr>
        <w:t xml:space="preserve">The total proposed budget for </w:t>
      </w:r>
      <w:r w:rsidR="00CA65B8" w:rsidRPr="002E6AA5">
        <w:rPr>
          <w:rFonts w:ascii="Times New Roman" w:hAnsi="Times New Roman" w:cs="Times New Roman"/>
          <w:sz w:val="24"/>
          <w:szCs w:val="24"/>
        </w:rPr>
        <w:t>2020-21</w:t>
      </w:r>
      <w:r w:rsidRPr="002E6AA5">
        <w:rPr>
          <w:rFonts w:ascii="Times New Roman" w:hAnsi="Times New Roman" w:cs="Times New Roman"/>
          <w:sz w:val="24"/>
          <w:szCs w:val="24"/>
        </w:rPr>
        <w:t xml:space="preserve"> is Rs. </w:t>
      </w:r>
      <w:r w:rsidR="00635B5E" w:rsidRPr="002E6AA5">
        <w:rPr>
          <w:rFonts w:ascii="Times New Roman" w:hAnsi="Times New Roman" w:cs="Times New Roman"/>
          <w:sz w:val="24"/>
          <w:szCs w:val="24"/>
        </w:rPr>
        <w:t>23,04</w:t>
      </w:r>
      <w:r w:rsidRPr="002E6AA5">
        <w:rPr>
          <w:rFonts w:ascii="Times New Roman" w:hAnsi="Times New Roman" w:cs="Times New Roman"/>
          <w:sz w:val="24"/>
          <w:szCs w:val="24"/>
        </w:rPr>
        <w:t xml:space="preserve">0/- The detail calculation is </w:t>
      </w:r>
      <w:r w:rsidR="000B2099" w:rsidRPr="002E6AA5">
        <w:rPr>
          <w:rFonts w:ascii="Times New Roman" w:hAnsi="Times New Roman" w:cs="Times New Roman"/>
          <w:sz w:val="24"/>
          <w:szCs w:val="24"/>
        </w:rPr>
        <w:t>as below-</w:t>
      </w:r>
    </w:p>
    <w:p w:rsidR="00A917C0" w:rsidRPr="002E6AA5" w:rsidRDefault="00A917C0" w:rsidP="00A92565">
      <w:pPr>
        <w:spacing w:after="0" w:line="240" w:lineRule="auto"/>
        <w:jc w:val="both"/>
        <w:rPr>
          <w:rFonts w:ascii="Times New Roman" w:hAnsi="Times New Roman" w:cs="Times New Roman"/>
          <w:sz w:val="24"/>
          <w:szCs w:val="24"/>
        </w:rPr>
      </w:pPr>
    </w:p>
    <w:tbl>
      <w:tblPr>
        <w:tblW w:w="910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362"/>
        <w:gridCol w:w="690"/>
        <w:gridCol w:w="1460"/>
        <w:gridCol w:w="1630"/>
      </w:tblGrid>
      <w:tr w:rsidR="00F73B3D" w:rsidRPr="002E6AA5" w:rsidTr="009A0869">
        <w:trPr>
          <w:trHeight w:val="324"/>
        </w:trPr>
        <w:tc>
          <w:tcPr>
            <w:tcW w:w="960" w:type="dxa"/>
            <w:shd w:val="clear" w:color="auto" w:fill="auto"/>
            <w:hideMark/>
          </w:tcPr>
          <w:p w:rsidR="00095015" w:rsidRPr="002E6AA5" w:rsidRDefault="00095015" w:rsidP="009A0869">
            <w:pPr>
              <w:spacing w:after="0" w:line="240" w:lineRule="auto"/>
              <w:jc w:val="center"/>
              <w:rPr>
                <w:rFonts w:ascii="Times New Roman" w:hAnsi="Times New Roman" w:cs="Times New Roman"/>
                <w:b/>
                <w:bCs/>
                <w:sz w:val="24"/>
                <w:szCs w:val="24"/>
              </w:rPr>
            </w:pPr>
            <w:r w:rsidRPr="002E6AA5">
              <w:rPr>
                <w:rFonts w:ascii="Times New Roman" w:hAnsi="Times New Roman" w:cs="Times New Roman"/>
                <w:b/>
                <w:bCs/>
                <w:sz w:val="24"/>
                <w:szCs w:val="24"/>
              </w:rPr>
              <w:t>Sl. No.</w:t>
            </w:r>
          </w:p>
        </w:tc>
        <w:tc>
          <w:tcPr>
            <w:tcW w:w="4362" w:type="dxa"/>
            <w:shd w:val="clear" w:color="auto" w:fill="auto"/>
            <w:hideMark/>
          </w:tcPr>
          <w:p w:rsidR="00095015" w:rsidRPr="002E6AA5" w:rsidRDefault="00095015" w:rsidP="009A0869">
            <w:pPr>
              <w:spacing w:after="0" w:line="240" w:lineRule="auto"/>
              <w:jc w:val="center"/>
              <w:rPr>
                <w:rFonts w:ascii="Times New Roman" w:hAnsi="Times New Roman" w:cs="Times New Roman"/>
                <w:b/>
                <w:bCs/>
                <w:sz w:val="24"/>
                <w:szCs w:val="24"/>
              </w:rPr>
            </w:pPr>
            <w:r w:rsidRPr="002E6AA5">
              <w:rPr>
                <w:rFonts w:ascii="Times New Roman" w:hAnsi="Times New Roman" w:cs="Times New Roman"/>
                <w:b/>
                <w:bCs/>
                <w:sz w:val="24"/>
                <w:szCs w:val="24"/>
              </w:rPr>
              <w:t>Items</w:t>
            </w:r>
          </w:p>
        </w:tc>
        <w:tc>
          <w:tcPr>
            <w:tcW w:w="690" w:type="dxa"/>
            <w:shd w:val="clear" w:color="auto" w:fill="auto"/>
            <w:hideMark/>
          </w:tcPr>
          <w:p w:rsidR="00095015" w:rsidRPr="002E6AA5" w:rsidRDefault="00095015" w:rsidP="009A0869">
            <w:pPr>
              <w:spacing w:after="0" w:line="240" w:lineRule="auto"/>
              <w:jc w:val="center"/>
              <w:rPr>
                <w:rFonts w:ascii="Times New Roman" w:hAnsi="Times New Roman" w:cs="Times New Roman"/>
                <w:b/>
                <w:bCs/>
                <w:sz w:val="24"/>
                <w:szCs w:val="24"/>
              </w:rPr>
            </w:pPr>
            <w:r w:rsidRPr="002E6AA5">
              <w:rPr>
                <w:rFonts w:ascii="Times New Roman" w:hAnsi="Times New Roman" w:cs="Times New Roman"/>
                <w:b/>
                <w:bCs/>
                <w:sz w:val="24"/>
                <w:szCs w:val="24"/>
              </w:rPr>
              <w:t>Unit</w:t>
            </w:r>
          </w:p>
        </w:tc>
        <w:tc>
          <w:tcPr>
            <w:tcW w:w="1460" w:type="dxa"/>
            <w:shd w:val="clear" w:color="auto" w:fill="auto"/>
            <w:hideMark/>
          </w:tcPr>
          <w:p w:rsidR="00095015" w:rsidRPr="002E6AA5" w:rsidRDefault="00095015" w:rsidP="009A0869">
            <w:pPr>
              <w:spacing w:after="0" w:line="240" w:lineRule="auto"/>
              <w:jc w:val="center"/>
              <w:rPr>
                <w:rFonts w:ascii="Times New Roman" w:hAnsi="Times New Roman" w:cs="Times New Roman"/>
                <w:b/>
                <w:bCs/>
                <w:sz w:val="24"/>
                <w:szCs w:val="24"/>
              </w:rPr>
            </w:pPr>
            <w:r w:rsidRPr="002E6AA5">
              <w:rPr>
                <w:rFonts w:ascii="Times New Roman" w:hAnsi="Times New Roman" w:cs="Times New Roman"/>
                <w:b/>
                <w:bCs/>
                <w:sz w:val="24"/>
                <w:szCs w:val="24"/>
              </w:rPr>
              <w:t>Rate (Rs.)</w:t>
            </w:r>
          </w:p>
        </w:tc>
        <w:tc>
          <w:tcPr>
            <w:tcW w:w="1630" w:type="dxa"/>
            <w:shd w:val="clear" w:color="auto" w:fill="auto"/>
            <w:hideMark/>
          </w:tcPr>
          <w:p w:rsidR="00095015" w:rsidRPr="002E6AA5" w:rsidRDefault="00095015" w:rsidP="009A0869">
            <w:pPr>
              <w:spacing w:after="0" w:line="240" w:lineRule="auto"/>
              <w:jc w:val="center"/>
              <w:rPr>
                <w:rFonts w:ascii="Times New Roman" w:hAnsi="Times New Roman" w:cs="Times New Roman"/>
                <w:b/>
                <w:bCs/>
                <w:sz w:val="24"/>
                <w:szCs w:val="24"/>
              </w:rPr>
            </w:pPr>
            <w:r w:rsidRPr="002E6AA5">
              <w:rPr>
                <w:rFonts w:ascii="Times New Roman" w:hAnsi="Times New Roman" w:cs="Times New Roman"/>
                <w:b/>
                <w:bCs/>
                <w:sz w:val="24"/>
                <w:szCs w:val="24"/>
              </w:rPr>
              <w:t>Amount (Rs.)</w:t>
            </w:r>
          </w:p>
        </w:tc>
      </w:tr>
      <w:tr w:rsidR="00F73B3D" w:rsidRPr="002E6AA5" w:rsidTr="009A0869">
        <w:trPr>
          <w:trHeight w:val="636"/>
        </w:trPr>
        <w:tc>
          <w:tcPr>
            <w:tcW w:w="960" w:type="dxa"/>
            <w:shd w:val="clear" w:color="auto" w:fill="auto"/>
            <w:hideMark/>
          </w:tcPr>
          <w:p w:rsidR="001C0262" w:rsidRPr="002E6AA5" w:rsidRDefault="001C0262" w:rsidP="009A0869">
            <w:pPr>
              <w:spacing w:after="0" w:line="240" w:lineRule="auto"/>
              <w:jc w:val="both"/>
              <w:rPr>
                <w:rFonts w:ascii="Times New Roman" w:hAnsi="Times New Roman" w:cs="Times New Roman"/>
                <w:sz w:val="24"/>
                <w:szCs w:val="24"/>
              </w:rPr>
            </w:pPr>
            <w:r w:rsidRPr="002E6AA5">
              <w:rPr>
                <w:rFonts w:ascii="Times New Roman" w:hAnsi="Times New Roman" w:cs="Times New Roman"/>
                <w:sz w:val="24"/>
                <w:szCs w:val="24"/>
              </w:rPr>
              <w:t>1</w:t>
            </w:r>
          </w:p>
        </w:tc>
        <w:tc>
          <w:tcPr>
            <w:tcW w:w="4362" w:type="dxa"/>
            <w:shd w:val="clear" w:color="auto" w:fill="auto"/>
            <w:hideMark/>
          </w:tcPr>
          <w:p w:rsidR="001C0262" w:rsidRPr="002E6AA5" w:rsidRDefault="001C0262" w:rsidP="009A0869">
            <w:pPr>
              <w:spacing w:after="0" w:line="240" w:lineRule="auto"/>
              <w:rPr>
                <w:rFonts w:ascii="Times New Roman" w:hAnsi="Times New Roman" w:cs="Times New Roman"/>
                <w:sz w:val="24"/>
                <w:szCs w:val="24"/>
              </w:rPr>
            </w:pPr>
            <w:r w:rsidRPr="002E6AA5">
              <w:rPr>
                <w:rFonts w:ascii="Times New Roman" w:hAnsi="Times New Roman" w:cs="Times New Roman"/>
                <w:sz w:val="24"/>
                <w:szCs w:val="24"/>
              </w:rPr>
              <w:t>COTPA Section 4 Compounding Challan</w:t>
            </w:r>
          </w:p>
        </w:tc>
        <w:tc>
          <w:tcPr>
            <w:tcW w:w="690" w:type="dxa"/>
            <w:shd w:val="clear" w:color="auto" w:fill="auto"/>
            <w:hideMark/>
          </w:tcPr>
          <w:p w:rsidR="001C0262" w:rsidRPr="002E6AA5" w:rsidRDefault="00635B5E"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60</w:t>
            </w:r>
          </w:p>
        </w:tc>
        <w:tc>
          <w:tcPr>
            <w:tcW w:w="1460" w:type="dxa"/>
            <w:shd w:val="clear" w:color="auto" w:fill="auto"/>
            <w:hideMark/>
          </w:tcPr>
          <w:p w:rsidR="001C0262" w:rsidRPr="002E6AA5" w:rsidRDefault="001C0262"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160</w:t>
            </w:r>
          </w:p>
        </w:tc>
        <w:tc>
          <w:tcPr>
            <w:tcW w:w="1630" w:type="dxa"/>
            <w:shd w:val="clear" w:color="auto" w:fill="auto"/>
            <w:vAlign w:val="center"/>
            <w:hideMark/>
          </w:tcPr>
          <w:p w:rsidR="001C0262" w:rsidRPr="002E6AA5" w:rsidRDefault="00635B5E" w:rsidP="009A0869">
            <w:pPr>
              <w:spacing w:line="240" w:lineRule="auto"/>
              <w:jc w:val="right"/>
              <w:rPr>
                <w:rFonts w:ascii="Times New Roman" w:hAnsi="Times New Roman" w:cs="Times New Roman"/>
                <w:sz w:val="24"/>
                <w:szCs w:val="24"/>
              </w:rPr>
            </w:pPr>
            <w:r w:rsidRPr="002E6AA5">
              <w:rPr>
                <w:rFonts w:ascii="Times New Roman" w:hAnsi="Times New Roman" w:cs="Times New Roman"/>
                <w:sz w:val="24"/>
                <w:szCs w:val="24"/>
              </w:rPr>
              <w:t>960</w:t>
            </w:r>
            <w:r w:rsidR="001C0262" w:rsidRPr="002E6AA5">
              <w:rPr>
                <w:rFonts w:ascii="Times New Roman" w:hAnsi="Times New Roman" w:cs="Times New Roman"/>
                <w:sz w:val="24"/>
                <w:szCs w:val="24"/>
              </w:rPr>
              <w:t>0.00</w:t>
            </w:r>
          </w:p>
        </w:tc>
      </w:tr>
      <w:tr w:rsidR="00F73B3D" w:rsidRPr="002E6AA5" w:rsidTr="009A0869">
        <w:trPr>
          <w:trHeight w:val="324"/>
        </w:trPr>
        <w:tc>
          <w:tcPr>
            <w:tcW w:w="960" w:type="dxa"/>
            <w:shd w:val="clear" w:color="auto" w:fill="auto"/>
            <w:hideMark/>
          </w:tcPr>
          <w:p w:rsidR="001C0262" w:rsidRPr="002E6AA5" w:rsidRDefault="001C0262" w:rsidP="009A0869">
            <w:pPr>
              <w:spacing w:after="0" w:line="240" w:lineRule="auto"/>
              <w:jc w:val="both"/>
              <w:rPr>
                <w:rFonts w:ascii="Times New Roman" w:hAnsi="Times New Roman" w:cs="Times New Roman"/>
                <w:sz w:val="24"/>
                <w:szCs w:val="24"/>
              </w:rPr>
            </w:pPr>
            <w:r w:rsidRPr="002E6AA5">
              <w:rPr>
                <w:rFonts w:ascii="Times New Roman" w:hAnsi="Times New Roman" w:cs="Times New Roman"/>
                <w:sz w:val="24"/>
                <w:szCs w:val="24"/>
              </w:rPr>
              <w:t>2</w:t>
            </w:r>
          </w:p>
        </w:tc>
        <w:tc>
          <w:tcPr>
            <w:tcW w:w="4362" w:type="dxa"/>
            <w:shd w:val="clear" w:color="auto" w:fill="auto"/>
            <w:hideMark/>
          </w:tcPr>
          <w:p w:rsidR="001C0262" w:rsidRPr="002E6AA5" w:rsidRDefault="001C0262" w:rsidP="009A0869">
            <w:pPr>
              <w:spacing w:after="0" w:line="240" w:lineRule="auto"/>
              <w:rPr>
                <w:rFonts w:ascii="Times New Roman" w:hAnsi="Times New Roman" w:cs="Times New Roman"/>
                <w:sz w:val="24"/>
                <w:szCs w:val="24"/>
              </w:rPr>
            </w:pPr>
            <w:r w:rsidRPr="002E6AA5">
              <w:rPr>
                <w:rFonts w:ascii="Times New Roman" w:hAnsi="Times New Roman" w:cs="Times New Roman"/>
                <w:sz w:val="24"/>
                <w:szCs w:val="24"/>
              </w:rPr>
              <w:t>Section 5 Seizure Memo</w:t>
            </w:r>
          </w:p>
        </w:tc>
        <w:tc>
          <w:tcPr>
            <w:tcW w:w="690" w:type="dxa"/>
            <w:shd w:val="clear" w:color="auto" w:fill="auto"/>
            <w:hideMark/>
          </w:tcPr>
          <w:p w:rsidR="001C0262" w:rsidRPr="002E6AA5" w:rsidRDefault="00635B5E"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30</w:t>
            </w:r>
          </w:p>
        </w:tc>
        <w:tc>
          <w:tcPr>
            <w:tcW w:w="1460" w:type="dxa"/>
            <w:shd w:val="clear" w:color="auto" w:fill="auto"/>
            <w:hideMark/>
          </w:tcPr>
          <w:p w:rsidR="001C0262" w:rsidRPr="002E6AA5" w:rsidRDefault="001C0262"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160</w:t>
            </w:r>
          </w:p>
        </w:tc>
        <w:tc>
          <w:tcPr>
            <w:tcW w:w="1630" w:type="dxa"/>
            <w:shd w:val="clear" w:color="auto" w:fill="auto"/>
            <w:vAlign w:val="center"/>
            <w:hideMark/>
          </w:tcPr>
          <w:p w:rsidR="001C0262" w:rsidRPr="002E6AA5" w:rsidRDefault="00635B5E" w:rsidP="009A0869">
            <w:pPr>
              <w:spacing w:line="240" w:lineRule="auto"/>
              <w:jc w:val="right"/>
              <w:rPr>
                <w:rFonts w:ascii="Times New Roman" w:hAnsi="Times New Roman" w:cs="Times New Roman"/>
                <w:sz w:val="24"/>
                <w:szCs w:val="24"/>
              </w:rPr>
            </w:pPr>
            <w:r w:rsidRPr="002E6AA5">
              <w:rPr>
                <w:rFonts w:ascii="Times New Roman" w:hAnsi="Times New Roman" w:cs="Times New Roman"/>
                <w:sz w:val="24"/>
                <w:szCs w:val="24"/>
              </w:rPr>
              <w:t>480</w:t>
            </w:r>
            <w:r w:rsidR="001C0262" w:rsidRPr="002E6AA5">
              <w:rPr>
                <w:rFonts w:ascii="Times New Roman" w:hAnsi="Times New Roman" w:cs="Times New Roman"/>
                <w:sz w:val="24"/>
                <w:szCs w:val="24"/>
              </w:rPr>
              <w:t>0.00</w:t>
            </w:r>
          </w:p>
        </w:tc>
      </w:tr>
      <w:tr w:rsidR="00F73B3D" w:rsidRPr="002E6AA5" w:rsidTr="009A0869">
        <w:trPr>
          <w:trHeight w:val="324"/>
        </w:trPr>
        <w:tc>
          <w:tcPr>
            <w:tcW w:w="960" w:type="dxa"/>
            <w:shd w:val="clear" w:color="auto" w:fill="auto"/>
            <w:hideMark/>
          </w:tcPr>
          <w:p w:rsidR="001C0262" w:rsidRPr="002E6AA5" w:rsidRDefault="001C0262" w:rsidP="009A0869">
            <w:pPr>
              <w:spacing w:after="0" w:line="240" w:lineRule="auto"/>
              <w:jc w:val="both"/>
              <w:rPr>
                <w:rFonts w:ascii="Times New Roman" w:hAnsi="Times New Roman" w:cs="Times New Roman"/>
                <w:sz w:val="24"/>
                <w:szCs w:val="24"/>
              </w:rPr>
            </w:pPr>
            <w:r w:rsidRPr="002E6AA5">
              <w:rPr>
                <w:rFonts w:ascii="Times New Roman" w:hAnsi="Times New Roman" w:cs="Times New Roman"/>
                <w:sz w:val="24"/>
                <w:szCs w:val="24"/>
              </w:rPr>
              <w:t>3</w:t>
            </w:r>
          </w:p>
        </w:tc>
        <w:tc>
          <w:tcPr>
            <w:tcW w:w="4362" w:type="dxa"/>
            <w:shd w:val="clear" w:color="auto" w:fill="auto"/>
            <w:hideMark/>
          </w:tcPr>
          <w:p w:rsidR="001C0262" w:rsidRPr="002E6AA5" w:rsidRDefault="001C0262" w:rsidP="009A0869">
            <w:pPr>
              <w:spacing w:after="0" w:line="240" w:lineRule="auto"/>
              <w:rPr>
                <w:rFonts w:ascii="Times New Roman" w:hAnsi="Times New Roman" w:cs="Times New Roman"/>
                <w:sz w:val="24"/>
                <w:szCs w:val="24"/>
              </w:rPr>
            </w:pPr>
            <w:r w:rsidRPr="002E6AA5">
              <w:rPr>
                <w:rFonts w:ascii="Times New Roman" w:hAnsi="Times New Roman" w:cs="Times New Roman"/>
                <w:sz w:val="24"/>
                <w:szCs w:val="24"/>
              </w:rPr>
              <w:t>Section 7 Seizure Memo</w:t>
            </w:r>
          </w:p>
        </w:tc>
        <w:tc>
          <w:tcPr>
            <w:tcW w:w="690" w:type="dxa"/>
            <w:shd w:val="clear" w:color="auto" w:fill="auto"/>
            <w:hideMark/>
          </w:tcPr>
          <w:p w:rsidR="001C0262" w:rsidRPr="002E6AA5" w:rsidRDefault="001C0262"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27</w:t>
            </w:r>
          </w:p>
        </w:tc>
        <w:tc>
          <w:tcPr>
            <w:tcW w:w="1460" w:type="dxa"/>
            <w:shd w:val="clear" w:color="auto" w:fill="auto"/>
            <w:hideMark/>
          </w:tcPr>
          <w:p w:rsidR="001C0262" w:rsidRPr="002E6AA5" w:rsidRDefault="001C0262"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160</w:t>
            </w:r>
          </w:p>
        </w:tc>
        <w:tc>
          <w:tcPr>
            <w:tcW w:w="1630" w:type="dxa"/>
            <w:shd w:val="clear" w:color="auto" w:fill="auto"/>
            <w:vAlign w:val="center"/>
            <w:hideMark/>
          </w:tcPr>
          <w:p w:rsidR="001C0262" w:rsidRPr="002E6AA5" w:rsidRDefault="001C0262" w:rsidP="009A0869">
            <w:pPr>
              <w:spacing w:line="240" w:lineRule="auto"/>
              <w:jc w:val="right"/>
              <w:rPr>
                <w:rFonts w:ascii="Times New Roman" w:hAnsi="Times New Roman" w:cs="Times New Roman"/>
                <w:sz w:val="24"/>
                <w:szCs w:val="24"/>
              </w:rPr>
            </w:pPr>
            <w:r w:rsidRPr="002E6AA5">
              <w:rPr>
                <w:rFonts w:ascii="Times New Roman" w:hAnsi="Times New Roman" w:cs="Times New Roman"/>
                <w:sz w:val="24"/>
                <w:szCs w:val="24"/>
              </w:rPr>
              <w:t>4,320.00</w:t>
            </w:r>
          </w:p>
        </w:tc>
      </w:tr>
      <w:tr w:rsidR="00F73B3D" w:rsidRPr="002E6AA5" w:rsidTr="009A0869">
        <w:trPr>
          <w:trHeight w:val="324"/>
        </w:trPr>
        <w:tc>
          <w:tcPr>
            <w:tcW w:w="960" w:type="dxa"/>
            <w:shd w:val="clear" w:color="auto" w:fill="auto"/>
            <w:hideMark/>
          </w:tcPr>
          <w:p w:rsidR="001C0262" w:rsidRPr="002E6AA5" w:rsidRDefault="001C0262" w:rsidP="009A0869">
            <w:pPr>
              <w:spacing w:after="0" w:line="240" w:lineRule="auto"/>
              <w:jc w:val="both"/>
              <w:rPr>
                <w:rFonts w:ascii="Times New Roman" w:hAnsi="Times New Roman" w:cs="Times New Roman"/>
                <w:sz w:val="24"/>
                <w:szCs w:val="24"/>
              </w:rPr>
            </w:pPr>
            <w:r w:rsidRPr="002E6AA5">
              <w:rPr>
                <w:rFonts w:ascii="Times New Roman" w:hAnsi="Times New Roman" w:cs="Times New Roman"/>
                <w:sz w:val="24"/>
                <w:szCs w:val="24"/>
              </w:rPr>
              <w:lastRenderedPageBreak/>
              <w:t>4</w:t>
            </w:r>
          </w:p>
        </w:tc>
        <w:tc>
          <w:tcPr>
            <w:tcW w:w="4362" w:type="dxa"/>
            <w:shd w:val="clear" w:color="auto" w:fill="auto"/>
            <w:hideMark/>
          </w:tcPr>
          <w:p w:rsidR="001C0262" w:rsidRPr="002E6AA5" w:rsidRDefault="001C0262" w:rsidP="009A0869">
            <w:pPr>
              <w:spacing w:after="0" w:line="240" w:lineRule="auto"/>
              <w:rPr>
                <w:rFonts w:ascii="Times New Roman" w:hAnsi="Times New Roman" w:cs="Times New Roman"/>
                <w:sz w:val="24"/>
                <w:szCs w:val="24"/>
              </w:rPr>
            </w:pPr>
            <w:r w:rsidRPr="002E6AA5">
              <w:rPr>
                <w:rFonts w:ascii="Times New Roman" w:hAnsi="Times New Roman" w:cs="Times New Roman"/>
                <w:sz w:val="24"/>
                <w:szCs w:val="24"/>
              </w:rPr>
              <w:t>Challan</w:t>
            </w:r>
          </w:p>
        </w:tc>
        <w:tc>
          <w:tcPr>
            <w:tcW w:w="690" w:type="dxa"/>
            <w:shd w:val="clear" w:color="auto" w:fill="auto"/>
            <w:hideMark/>
          </w:tcPr>
          <w:p w:rsidR="001C0262" w:rsidRPr="002E6AA5" w:rsidRDefault="001C0262"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27</w:t>
            </w:r>
          </w:p>
        </w:tc>
        <w:tc>
          <w:tcPr>
            <w:tcW w:w="1460" w:type="dxa"/>
            <w:shd w:val="clear" w:color="auto" w:fill="auto"/>
            <w:hideMark/>
          </w:tcPr>
          <w:p w:rsidR="001C0262" w:rsidRPr="002E6AA5" w:rsidRDefault="001C0262"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160</w:t>
            </w:r>
          </w:p>
        </w:tc>
        <w:tc>
          <w:tcPr>
            <w:tcW w:w="1630" w:type="dxa"/>
            <w:shd w:val="clear" w:color="auto" w:fill="auto"/>
            <w:vAlign w:val="center"/>
            <w:hideMark/>
          </w:tcPr>
          <w:p w:rsidR="001C0262" w:rsidRPr="002E6AA5" w:rsidRDefault="001C0262" w:rsidP="009A0869">
            <w:pPr>
              <w:spacing w:line="240" w:lineRule="auto"/>
              <w:jc w:val="right"/>
              <w:rPr>
                <w:rFonts w:ascii="Times New Roman" w:hAnsi="Times New Roman" w:cs="Times New Roman"/>
                <w:sz w:val="24"/>
                <w:szCs w:val="24"/>
              </w:rPr>
            </w:pPr>
            <w:r w:rsidRPr="002E6AA5">
              <w:rPr>
                <w:rFonts w:ascii="Times New Roman" w:hAnsi="Times New Roman" w:cs="Times New Roman"/>
                <w:sz w:val="24"/>
                <w:szCs w:val="24"/>
              </w:rPr>
              <w:t>4,320.00</w:t>
            </w:r>
          </w:p>
        </w:tc>
      </w:tr>
      <w:tr w:rsidR="002E6AA5" w:rsidRPr="002E6AA5" w:rsidTr="009A0869">
        <w:trPr>
          <w:trHeight w:val="324"/>
        </w:trPr>
        <w:tc>
          <w:tcPr>
            <w:tcW w:w="960" w:type="dxa"/>
            <w:shd w:val="clear" w:color="auto" w:fill="auto"/>
            <w:hideMark/>
          </w:tcPr>
          <w:p w:rsidR="001C0262" w:rsidRPr="002E6AA5" w:rsidRDefault="001C0262" w:rsidP="009A0869">
            <w:pPr>
              <w:spacing w:after="0" w:line="240" w:lineRule="auto"/>
              <w:jc w:val="both"/>
              <w:rPr>
                <w:rFonts w:ascii="Times New Roman" w:hAnsi="Times New Roman" w:cs="Times New Roman"/>
                <w:sz w:val="24"/>
                <w:szCs w:val="24"/>
              </w:rPr>
            </w:pPr>
            <w:r w:rsidRPr="002E6AA5">
              <w:rPr>
                <w:rFonts w:ascii="Times New Roman" w:hAnsi="Times New Roman" w:cs="Times New Roman"/>
                <w:sz w:val="24"/>
                <w:szCs w:val="24"/>
              </w:rPr>
              <w:t> </w:t>
            </w:r>
          </w:p>
        </w:tc>
        <w:tc>
          <w:tcPr>
            <w:tcW w:w="4362" w:type="dxa"/>
            <w:shd w:val="clear" w:color="auto" w:fill="auto"/>
            <w:hideMark/>
          </w:tcPr>
          <w:p w:rsidR="001C0262" w:rsidRPr="002E6AA5" w:rsidRDefault="001C0262" w:rsidP="009A0869">
            <w:pPr>
              <w:spacing w:after="0" w:line="240" w:lineRule="auto"/>
              <w:jc w:val="center"/>
              <w:rPr>
                <w:rFonts w:ascii="Times New Roman" w:hAnsi="Times New Roman" w:cs="Times New Roman"/>
                <w:b/>
                <w:bCs/>
                <w:sz w:val="24"/>
                <w:szCs w:val="24"/>
              </w:rPr>
            </w:pPr>
            <w:r w:rsidRPr="002E6AA5">
              <w:rPr>
                <w:rFonts w:ascii="Times New Roman" w:hAnsi="Times New Roman" w:cs="Times New Roman"/>
                <w:b/>
                <w:bCs/>
                <w:sz w:val="24"/>
                <w:szCs w:val="24"/>
              </w:rPr>
              <w:t>Total:</w:t>
            </w:r>
          </w:p>
        </w:tc>
        <w:tc>
          <w:tcPr>
            <w:tcW w:w="690" w:type="dxa"/>
            <w:shd w:val="clear" w:color="auto" w:fill="auto"/>
            <w:hideMark/>
          </w:tcPr>
          <w:p w:rsidR="001C0262" w:rsidRPr="002E6AA5" w:rsidRDefault="001C0262"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153</w:t>
            </w:r>
          </w:p>
        </w:tc>
        <w:tc>
          <w:tcPr>
            <w:tcW w:w="1460" w:type="dxa"/>
            <w:shd w:val="clear" w:color="auto" w:fill="auto"/>
            <w:hideMark/>
          </w:tcPr>
          <w:p w:rsidR="001C0262" w:rsidRPr="002E6AA5" w:rsidRDefault="001C0262" w:rsidP="009A0869">
            <w:pPr>
              <w:spacing w:after="0" w:line="240" w:lineRule="auto"/>
              <w:jc w:val="right"/>
              <w:rPr>
                <w:rFonts w:ascii="Times New Roman" w:hAnsi="Times New Roman" w:cs="Times New Roman"/>
                <w:sz w:val="24"/>
                <w:szCs w:val="24"/>
              </w:rPr>
            </w:pPr>
            <w:r w:rsidRPr="002E6AA5">
              <w:rPr>
                <w:rFonts w:ascii="Times New Roman" w:hAnsi="Times New Roman" w:cs="Times New Roman"/>
                <w:sz w:val="24"/>
                <w:szCs w:val="24"/>
              </w:rPr>
              <w:t> </w:t>
            </w:r>
          </w:p>
        </w:tc>
        <w:tc>
          <w:tcPr>
            <w:tcW w:w="1630" w:type="dxa"/>
            <w:shd w:val="clear" w:color="auto" w:fill="auto"/>
            <w:vAlign w:val="center"/>
            <w:hideMark/>
          </w:tcPr>
          <w:p w:rsidR="001C0262" w:rsidRPr="002E6AA5" w:rsidRDefault="002E6AA5" w:rsidP="002E6AA5">
            <w:pPr>
              <w:spacing w:line="240" w:lineRule="auto"/>
              <w:jc w:val="right"/>
              <w:rPr>
                <w:rFonts w:ascii="Times New Roman" w:hAnsi="Times New Roman" w:cs="Times New Roman"/>
                <w:b/>
                <w:bCs/>
                <w:sz w:val="24"/>
                <w:szCs w:val="24"/>
              </w:rPr>
            </w:pPr>
            <w:r>
              <w:rPr>
                <w:rFonts w:ascii="Times New Roman" w:hAnsi="Times New Roman" w:cs="Times New Roman"/>
                <w:b/>
                <w:bCs/>
                <w:sz w:val="24"/>
                <w:szCs w:val="24"/>
              </w:rPr>
              <w:t>23</w:t>
            </w:r>
            <w:r w:rsidR="001C0262" w:rsidRPr="002E6AA5">
              <w:rPr>
                <w:rFonts w:ascii="Times New Roman" w:hAnsi="Times New Roman" w:cs="Times New Roman"/>
                <w:b/>
                <w:bCs/>
                <w:sz w:val="24"/>
                <w:szCs w:val="24"/>
              </w:rPr>
              <w:t>,</w:t>
            </w:r>
            <w:r>
              <w:rPr>
                <w:rFonts w:ascii="Times New Roman" w:hAnsi="Times New Roman" w:cs="Times New Roman"/>
                <w:b/>
                <w:bCs/>
                <w:sz w:val="24"/>
                <w:szCs w:val="24"/>
              </w:rPr>
              <w:t>040</w:t>
            </w:r>
            <w:r w:rsidR="001C0262" w:rsidRPr="002E6AA5">
              <w:rPr>
                <w:rFonts w:ascii="Times New Roman" w:hAnsi="Times New Roman" w:cs="Times New Roman"/>
                <w:b/>
                <w:bCs/>
                <w:sz w:val="24"/>
                <w:szCs w:val="24"/>
              </w:rPr>
              <w:t>.00</w:t>
            </w:r>
          </w:p>
        </w:tc>
      </w:tr>
    </w:tbl>
    <w:p w:rsidR="00112E82" w:rsidRPr="00F73B3D" w:rsidRDefault="00112E82" w:rsidP="009A0869">
      <w:pPr>
        <w:spacing w:after="0" w:line="240" w:lineRule="auto"/>
        <w:jc w:val="both"/>
        <w:rPr>
          <w:rFonts w:ascii="Times New Roman" w:eastAsia="Times New Roman" w:hAnsi="Times New Roman" w:cs="Times New Roman"/>
          <w:color w:val="FF0000"/>
          <w:sz w:val="24"/>
          <w:szCs w:val="24"/>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E25FE2" w:rsidRPr="00F73B3D" w:rsidRDefault="00E25FE2" w:rsidP="009A5C04">
      <w:pPr>
        <w:jc w:val="both"/>
        <w:rPr>
          <w:rFonts w:ascii="Times New Roman" w:eastAsia="Times New Roman" w:hAnsi="Times New Roman" w:cs="Times New Roman"/>
          <w:b/>
          <w:color w:val="FF0000"/>
          <w:sz w:val="24"/>
          <w:szCs w:val="24"/>
          <w:u w:val="single"/>
          <w:lang w:eastAsia="en-IN"/>
        </w:rPr>
      </w:pPr>
    </w:p>
    <w:p w:rsidR="0008088D" w:rsidRPr="003F7D8B" w:rsidRDefault="00507237" w:rsidP="009A5C04">
      <w:pPr>
        <w:jc w:val="both"/>
        <w:rPr>
          <w:rFonts w:ascii="Times New Roman" w:eastAsia="Times New Roman" w:hAnsi="Times New Roman" w:cs="Times New Roman"/>
          <w:b/>
          <w:sz w:val="24"/>
          <w:szCs w:val="24"/>
          <w:u w:val="single"/>
          <w:lang w:eastAsia="en-IN"/>
        </w:rPr>
      </w:pPr>
      <w:r w:rsidRPr="003F7D8B">
        <w:rPr>
          <w:rFonts w:ascii="Times New Roman" w:eastAsia="Times New Roman" w:hAnsi="Times New Roman" w:cs="Times New Roman"/>
          <w:b/>
          <w:sz w:val="24"/>
          <w:szCs w:val="24"/>
          <w:u w:val="single"/>
          <w:lang w:eastAsia="en-IN"/>
        </w:rPr>
        <w:t>6.2.18.1</w:t>
      </w:r>
      <w:r w:rsidR="00A61BF0" w:rsidRPr="003F7D8B">
        <w:rPr>
          <w:rFonts w:ascii="Times New Roman" w:eastAsia="Times New Roman" w:hAnsi="Times New Roman" w:cs="Times New Roman"/>
          <w:b/>
          <w:sz w:val="24"/>
          <w:szCs w:val="24"/>
          <w:u w:val="single"/>
          <w:lang w:eastAsia="en-IN"/>
        </w:rPr>
        <w:t>: Procurement</w:t>
      </w:r>
    </w:p>
    <w:p w:rsidR="00232A05" w:rsidRPr="003F7D8B" w:rsidRDefault="00232A05" w:rsidP="00232A05">
      <w:pPr>
        <w:spacing w:after="0"/>
        <w:ind w:firstLine="720"/>
        <w:jc w:val="both"/>
        <w:rPr>
          <w:rFonts w:ascii="Times New Roman" w:eastAsia="Times New Roman" w:hAnsi="Times New Roman" w:cs="Times New Roman"/>
          <w:sz w:val="24"/>
          <w:szCs w:val="24"/>
        </w:rPr>
      </w:pPr>
      <w:r w:rsidRPr="003F7D8B">
        <w:rPr>
          <w:rFonts w:ascii="Times New Roman" w:eastAsia="Times New Roman" w:hAnsi="Times New Roman" w:cs="Times New Roman"/>
          <w:sz w:val="24"/>
          <w:szCs w:val="24"/>
        </w:rPr>
        <w:t>As per the National Tobacco Control Programme (NTCP) Operational Guideline 2015, all DTCCs have Tobacco Cessation Clinics in place and will continue to provide cessation counseling, Nicotine Replacement Therapy (Nicotine Gum) to clients who are willing to quit tobacco.</w:t>
      </w:r>
    </w:p>
    <w:p w:rsidR="00232A05" w:rsidRPr="003F7D8B" w:rsidRDefault="004B7FF6" w:rsidP="003458A2">
      <w:pPr>
        <w:spacing w:after="0"/>
        <w:ind w:firstLine="720"/>
        <w:jc w:val="both"/>
        <w:rPr>
          <w:rFonts w:ascii="Times New Roman" w:eastAsia="Times New Roman" w:hAnsi="Times New Roman" w:cs="Times New Roman"/>
          <w:sz w:val="24"/>
          <w:szCs w:val="24"/>
        </w:rPr>
      </w:pPr>
      <w:r w:rsidRPr="003F7D8B">
        <w:rPr>
          <w:rFonts w:ascii="Times New Roman" w:eastAsia="Times New Roman" w:hAnsi="Times New Roman" w:cs="Times New Roman"/>
          <w:sz w:val="24"/>
          <w:szCs w:val="24"/>
        </w:rPr>
        <w:t>The fund requirement for 20</w:t>
      </w:r>
      <w:r w:rsidR="00803DF6" w:rsidRPr="003F7D8B">
        <w:rPr>
          <w:rFonts w:ascii="Times New Roman" w:eastAsia="Times New Roman" w:hAnsi="Times New Roman" w:cs="Times New Roman"/>
          <w:sz w:val="24"/>
          <w:szCs w:val="24"/>
        </w:rPr>
        <w:t>20-21</w:t>
      </w:r>
      <w:r w:rsidR="00232A05" w:rsidRPr="003F7D8B">
        <w:rPr>
          <w:rFonts w:ascii="Times New Roman" w:eastAsia="Times New Roman" w:hAnsi="Times New Roman" w:cs="Times New Roman"/>
          <w:sz w:val="24"/>
          <w:szCs w:val="24"/>
        </w:rPr>
        <w:t xml:space="preserve"> is calculated as Rs.</w:t>
      </w:r>
      <w:r w:rsidR="005905FA" w:rsidRPr="003F7D8B">
        <w:rPr>
          <w:rFonts w:ascii="Times New Roman" w:eastAsia="Times New Roman" w:hAnsi="Times New Roman" w:cs="Times New Roman"/>
          <w:sz w:val="24"/>
          <w:szCs w:val="24"/>
        </w:rPr>
        <w:t xml:space="preserve"> 5</w:t>
      </w:r>
      <w:r w:rsidR="00A803D0" w:rsidRPr="003F7D8B">
        <w:rPr>
          <w:rFonts w:ascii="Times New Roman" w:eastAsia="Times New Roman" w:hAnsi="Times New Roman" w:cs="Times New Roman"/>
          <w:sz w:val="24"/>
          <w:szCs w:val="24"/>
        </w:rPr>
        <w:t xml:space="preserve"> </w:t>
      </w:r>
      <w:r w:rsidR="00232A05" w:rsidRPr="003F7D8B">
        <w:rPr>
          <w:rFonts w:ascii="Times New Roman" w:eastAsia="Times New Roman" w:hAnsi="Times New Roman" w:cs="Times New Roman"/>
          <w:sz w:val="24"/>
          <w:szCs w:val="24"/>
        </w:rPr>
        <w:t xml:space="preserve">lakhs for procurement of 2mg. and 4mg. of Nicotine gum. After careful analysis based on the population of each district </w:t>
      </w:r>
      <w:r w:rsidR="003458A2" w:rsidRPr="003F7D8B">
        <w:rPr>
          <w:rFonts w:ascii="Times New Roman" w:eastAsia="Times New Roman" w:hAnsi="Times New Roman" w:cs="Times New Roman"/>
          <w:sz w:val="24"/>
          <w:szCs w:val="24"/>
        </w:rPr>
        <w:t>it</w:t>
      </w:r>
      <w:r w:rsidR="00232A05" w:rsidRPr="003F7D8B">
        <w:rPr>
          <w:rFonts w:ascii="Times New Roman" w:eastAsia="Times New Roman" w:hAnsi="Times New Roman" w:cs="Times New Roman"/>
          <w:sz w:val="24"/>
          <w:szCs w:val="24"/>
        </w:rPr>
        <w:t xml:space="preserve"> is then distributed amongst the 9 TCC’s.</w:t>
      </w:r>
      <w:r w:rsidR="003458A2" w:rsidRPr="003F7D8B">
        <w:rPr>
          <w:rFonts w:ascii="Times New Roman" w:eastAsia="Times New Roman" w:hAnsi="Times New Roman" w:cs="Times New Roman"/>
          <w:sz w:val="24"/>
          <w:szCs w:val="24"/>
        </w:rPr>
        <w:t xml:space="preserve"> </w:t>
      </w:r>
      <w:r w:rsidR="00AC470E" w:rsidRPr="003F7D8B">
        <w:rPr>
          <w:rFonts w:ascii="Times New Roman" w:eastAsia="Times New Roman" w:hAnsi="Times New Roman" w:cs="Times New Roman"/>
          <w:sz w:val="24"/>
          <w:szCs w:val="24"/>
        </w:rPr>
        <w:t>D</w:t>
      </w:r>
      <w:r w:rsidR="008D3B67" w:rsidRPr="003F7D8B">
        <w:rPr>
          <w:rFonts w:ascii="Times New Roman" w:eastAsia="Times New Roman" w:hAnsi="Times New Roman" w:cs="Times New Roman"/>
          <w:sz w:val="24"/>
          <w:szCs w:val="24"/>
        </w:rPr>
        <w:t>etailed</w:t>
      </w:r>
      <w:r w:rsidR="00232A05" w:rsidRPr="003F7D8B">
        <w:rPr>
          <w:rFonts w:ascii="Times New Roman" w:eastAsia="Times New Roman" w:hAnsi="Times New Roman" w:cs="Times New Roman"/>
          <w:sz w:val="24"/>
          <w:szCs w:val="24"/>
        </w:rPr>
        <w:t xml:space="preserve"> calculation </w:t>
      </w:r>
      <w:r w:rsidR="002A4F90" w:rsidRPr="003F7D8B">
        <w:rPr>
          <w:rFonts w:ascii="Times New Roman" w:eastAsia="Times New Roman" w:hAnsi="Times New Roman" w:cs="Times New Roman"/>
          <w:sz w:val="24"/>
          <w:szCs w:val="24"/>
        </w:rPr>
        <w:t xml:space="preserve">is </w:t>
      </w:r>
      <w:r w:rsidR="00854480" w:rsidRPr="003F7D8B">
        <w:rPr>
          <w:rFonts w:ascii="Times New Roman" w:eastAsia="Times New Roman" w:hAnsi="Times New Roman" w:cs="Times New Roman"/>
          <w:sz w:val="24"/>
          <w:szCs w:val="24"/>
        </w:rPr>
        <w:t>as below</w:t>
      </w:r>
      <w:r w:rsidR="00232A05" w:rsidRPr="003F7D8B">
        <w:rPr>
          <w:rFonts w:ascii="Times New Roman" w:eastAsia="Times New Roman" w:hAnsi="Times New Roman" w:cs="Times New Roman"/>
          <w:sz w:val="24"/>
          <w:szCs w:val="24"/>
        </w:rPr>
        <w:t>-</w:t>
      </w:r>
    </w:p>
    <w:p w:rsidR="00AD6633" w:rsidRPr="003F7D8B" w:rsidRDefault="00AD6633" w:rsidP="00232A05">
      <w:pPr>
        <w:spacing w:after="0"/>
        <w:jc w:val="both"/>
        <w:rPr>
          <w:rFonts w:ascii="Times New Roman" w:eastAsia="Times New Roman" w:hAnsi="Times New Roman" w:cs="Times New Roman"/>
          <w:sz w:val="24"/>
          <w:szCs w:val="24"/>
        </w:rPr>
      </w:pPr>
    </w:p>
    <w:p w:rsidR="002A4F90" w:rsidRPr="003F7D8B" w:rsidRDefault="002A4F90" w:rsidP="002A4F90">
      <w:pPr>
        <w:pStyle w:val="ListParagraph"/>
        <w:spacing w:after="0"/>
        <w:jc w:val="both"/>
        <w:rPr>
          <w:rFonts w:ascii="Times New Roman" w:eastAsia="Times New Roman" w:hAnsi="Times New Roman" w:cs="Times New Roman"/>
          <w:sz w:val="24"/>
          <w:szCs w:val="24"/>
        </w:rPr>
      </w:pPr>
    </w:p>
    <w:tbl>
      <w:tblPr>
        <w:tblW w:w="4642" w:type="dxa"/>
        <w:tblInd w:w="96" w:type="dxa"/>
        <w:tblLook w:val="04A0" w:firstRow="1" w:lastRow="0" w:firstColumn="1" w:lastColumn="0" w:noHBand="0" w:noVBand="1"/>
      </w:tblPr>
      <w:tblGrid>
        <w:gridCol w:w="960"/>
        <w:gridCol w:w="2022"/>
        <w:gridCol w:w="1660"/>
      </w:tblGrid>
      <w:tr w:rsidR="003F7D8B" w:rsidRPr="003F7D8B" w:rsidTr="00E0038E">
        <w:trPr>
          <w:trHeight w:val="324"/>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center"/>
              <w:rPr>
                <w:rFonts w:ascii="Times New Roman" w:hAnsi="Times New Roman" w:cs="Times New Roman"/>
                <w:b/>
                <w:bCs/>
                <w:sz w:val="24"/>
                <w:szCs w:val="24"/>
              </w:rPr>
            </w:pPr>
            <w:proofErr w:type="spellStart"/>
            <w:r w:rsidRPr="003F7D8B">
              <w:rPr>
                <w:rFonts w:ascii="Times New Roman" w:hAnsi="Times New Roman" w:cs="Times New Roman"/>
                <w:b/>
                <w:bCs/>
                <w:sz w:val="24"/>
                <w:szCs w:val="24"/>
              </w:rPr>
              <w:t>Sl</w:t>
            </w:r>
            <w:proofErr w:type="spellEnd"/>
            <w:r w:rsidRPr="003F7D8B">
              <w:rPr>
                <w:rFonts w:ascii="Times New Roman" w:hAnsi="Times New Roman" w:cs="Times New Roman"/>
                <w:b/>
                <w:bCs/>
                <w:sz w:val="24"/>
                <w:szCs w:val="24"/>
              </w:rPr>
              <w:t xml:space="preserve"> No.</w:t>
            </w:r>
          </w:p>
        </w:tc>
        <w:tc>
          <w:tcPr>
            <w:tcW w:w="2022" w:type="dxa"/>
            <w:tcBorders>
              <w:top w:val="single" w:sz="8" w:space="0" w:color="auto"/>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jc w:val="center"/>
              <w:rPr>
                <w:rFonts w:ascii="Times New Roman" w:hAnsi="Times New Roman" w:cs="Times New Roman"/>
                <w:b/>
                <w:bCs/>
                <w:sz w:val="24"/>
                <w:szCs w:val="24"/>
              </w:rPr>
            </w:pPr>
            <w:r w:rsidRPr="003F7D8B">
              <w:rPr>
                <w:rFonts w:ascii="Times New Roman" w:hAnsi="Times New Roman" w:cs="Times New Roman"/>
                <w:b/>
                <w:bCs/>
                <w:sz w:val="24"/>
                <w:szCs w:val="24"/>
              </w:rPr>
              <w:t>District</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jc w:val="center"/>
              <w:rPr>
                <w:rFonts w:ascii="Times New Roman" w:hAnsi="Times New Roman" w:cs="Times New Roman"/>
                <w:b/>
                <w:bCs/>
                <w:sz w:val="24"/>
                <w:szCs w:val="24"/>
              </w:rPr>
            </w:pPr>
            <w:r w:rsidRPr="003F7D8B">
              <w:rPr>
                <w:rFonts w:ascii="Times New Roman" w:hAnsi="Times New Roman" w:cs="Times New Roman"/>
                <w:b/>
                <w:bCs/>
                <w:sz w:val="24"/>
                <w:szCs w:val="24"/>
              </w:rPr>
              <w:t>Amount (Rs)</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1</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r w:rsidRPr="003F7D8B">
              <w:rPr>
                <w:rFonts w:ascii="Times New Roman" w:hAnsi="Times New Roman" w:cs="Times New Roman"/>
                <w:sz w:val="24"/>
                <w:szCs w:val="24"/>
              </w:rPr>
              <w:t>Aizawl East</w:t>
            </w:r>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F73B3D"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1,0</w:t>
            </w:r>
            <w:r w:rsidR="004F2DF5" w:rsidRPr="003F7D8B">
              <w:rPr>
                <w:rFonts w:ascii="Times New Roman" w:hAnsi="Times New Roman" w:cs="Times New Roman"/>
                <w:sz w:val="24"/>
                <w:szCs w:val="24"/>
              </w:rPr>
              <w:t>0,0</w:t>
            </w:r>
            <w:r w:rsidR="00E0038E" w:rsidRPr="003F7D8B">
              <w:rPr>
                <w:rFonts w:ascii="Times New Roman" w:hAnsi="Times New Roman" w:cs="Times New Roman"/>
                <w:sz w:val="24"/>
                <w:szCs w:val="24"/>
              </w:rPr>
              <w:t>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2</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proofErr w:type="spellStart"/>
            <w:r w:rsidRPr="003F7D8B">
              <w:rPr>
                <w:rFonts w:ascii="Times New Roman" w:hAnsi="Times New Roman" w:cs="Times New Roman"/>
                <w:sz w:val="24"/>
                <w:szCs w:val="24"/>
              </w:rPr>
              <w:t>AizawlWest</w:t>
            </w:r>
            <w:proofErr w:type="spellEnd"/>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F73B3D"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1,0</w:t>
            </w:r>
            <w:r w:rsidR="004F2DF5" w:rsidRPr="003F7D8B">
              <w:rPr>
                <w:rFonts w:ascii="Times New Roman" w:hAnsi="Times New Roman" w:cs="Times New Roman"/>
                <w:sz w:val="24"/>
                <w:szCs w:val="24"/>
              </w:rPr>
              <w:t>0,000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3</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proofErr w:type="spellStart"/>
            <w:r w:rsidRPr="003F7D8B">
              <w:rPr>
                <w:rFonts w:ascii="Times New Roman" w:hAnsi="Times New Roman" w:cs="Times New Roman"/>
                <w:sz w:val="24"/>
                <w:szCs w:val="24"/>
              </w:rPr>
              <w:t>Champhai</w:t>
            </w:r>
            <w:proofErr w:type="spellEnd"/>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056223" w:rsidP="00F73B3D">
            <w:pPr>
              <w:spacing w:after="0"/>
              <w:jc w:val="right"/>
              <w:rPr>
                <w:rFonts w:ascii="Times New Roman" w:hAnsi="Times New Roman" w:cs="Times New Roman"/>
                <w:sz w:val="24"/>
                <w:szCs w:val="24"/>
              </w:rPr>
            </w:pPr>
            <w:r w:rsidRPr="003F7D8B">
              <w:rPr>
                <w:rFonts w:ascii="Times New Roman" w:hAnsi="Times New Roman" w:cs="Times New Roman"/>
                <w:sz w:val="24"/>
                <w:szCs w:val="24"/>
              </w:rPr>
              <w:t>4</w:t>
            </w:r>
            <w:r w:rsidR="00F73B3D" w:rsidRPr="003F7D8B">
              <w:rPr>
                <w:rFonts w:ascii="Times New Roman" w:hAnsi="Times New Roman" w:cs="Times New Roman"/>
                <w:sz w:val="24"/>
                <w:szCs w:val="24"/>
              </w:rPr>
              <w:t>2,5</w:t>
            </w:r>
            <w:r w:rsidR="00E0038E" w:rsidRPr="003F7D8B">
              <w:rPr>
                <w:rFonts w:ascii="Times New Roman" w:hAnsi="Times New Roman" w:cs="Times New Roman"/>
                <w:sz w:val="24"/>
                <w:szCs w:val="24"/>
              </w:rPr>
              <w:t>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lastRenderedPageBreak/>
              <w:t>4</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proofErr w:type="spellStart"/>
            <w:r w:rsidRPr="003F7D8B">
              <w:rPr>
                <w:rFonts w:ascii="Times New Roman" w:hAnsi="Times New Roman" w:cs="Times New Roman"/>
                <w:sz w:val="24"/>
                <w:szCs w:val="24"/>
              </w:rPr>
              <w:t>Kolasib</w:t>
            </w:r>
            <w:proofErr w:type="spellEnd"/>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F73B3D"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42,500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5</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proofErr w:type="spellStart"/>
            <w:r w:rsidRPr="003F7D8B">
              <w:rPr>
                <w:rFonts w:ascii="Times New Roman" w:hAnsi="Times New Roman" w:cs="Times New Roman"/>
                <w:sz w:val="24"/>
                <w:szCs w:val="24"/>
              </w:rPr>
              <w:t>Lawngtlai</w:t>
            </w:r>
            <w:proofErr w:type="spellEnd"/>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F73B3D"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42,500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6</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r w:rsidRPr="003F7D8B">
              <w:rPr>
                <w:rFonts w:ascii="Times New Roman" w:hAnsi="Times New Roman" w:cs="Times New Roman"/>
                <w:sz w:val="24"/>
                <w:szCs w:val="24"/>
              </w:rPr>
              <w:t>Lunglei</w:t>
            </w:r>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056223"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4</w:t>
            </w:r>
            <w:r w:rsidR="000756F6" w:rsidRPr="003F7D8B">
              <w:rPr>
                <w:rFonts w:ascii="Times New Roman" w:hAnsi="Times New Roman" w:cs="Times New Roman"/>
                <w:sz w:val="24"/>
                <w:szCs w:val="24"/>
              </w:rPr>
              <w:t>5</w:t>
            </w:r>
            <w:r w:rsidR="00E0038E" w:rsidRPr="003F7D8B">
              <w:rPr>
                <w:rFonts w:ascii="Times New Roman" w:hAnsi="Times New Roman" w:cs="Times New Roman"/>
                <w:sz w:val="24"/>
                <w:szCs w:val="24"/>
              </w:rPr>
              <w:t>,000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7</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r w:rsidRPr="003F7D8B">
              <w:rPr>
                <w:rFonts w:ascii="Times New Roman" w:hAnsi="Times New Roman" w:cs="Times New Roman"/>
                <w:sz w:val="24"/>
                <w:szCs w:val="24"/>
              </w:rPr>
              <w:t>Mamit</w:t>
            </w:r>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F73B3D"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42,500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8</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proofErr w:type="spellStart"/>
            <w:r w:rsidRPr="003F7D8B">
              <w:rPr>
                <w:rFonts w:ascii="Times New Roman" w:hAnsi="Times New Roman" w:cs="Times New Roman"/>
                <w:sz w:val="24"/>
                <w:szCs w:val="24"/>
              </w:rPr>
              <w:t>Saiha</w:t>
            </w:r>
            <w:proofErr w:type="spellEnd"/>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F73B3D"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42,500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9</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sz w:val="24"/>
                <w:szCs w:val="24"/>
              </w:rPr>
            </w:pPr>
            <w:proofErr w:type="spellStart"/>
            <w:r w:rsidRPr="003F7D8B">
              <w:rPr>
                <w:rFonts w:ascii="Times New Roman" w:hAnsi="Times New Roman" w:cs="Times New Roman"/>
                <w:sz w:val="24"/>
                <w:szCs w:val="24"/>
              </w:rPr>
              <w:t>Serchhip</w:t>
            </w:r>
            <w:proofErr w:type="spellEnd"/>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F73B3D" w:rsidP="00284C0E">
            <w:pPr>
              <w:spacing w:after="0"/>
              <w:jc w:val="right"/>
              <w:rPr>
                <w:rFonts w:ascii="Times New Roman" w:hAnsi="Times New Roman" w:cs="Times New Roman"/>
                <w:sz w:val="24"/>
                <w:szCs w:val="24"/>
              </w:rPr>
            </w:pPr>
            <w:r w:rsidRPr="003F7D8B">
              <w:rPr>
                <w:rFonts w:ascii="Times New Roman" w:hAnsi="Times New Roman" w:cs="Times New Roman"/>
                <w:sz w:val="24"/>
                <w:szCs w:val="24"/>
              </w:rPr>
              <w:t>42,500</w:t>
            </w:r>
          </w:p>
        </w:tc>
      </w:tr>
      <w:tr w:rsidR="003F7D8B" w:rsidRPr="003F7D8B" w:rsidTr="00E0038E">
        <w:trPr>
          <w:trHeight w:val="324"/>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E0038E" w:rsidRPr="003F7D8B" w:rsidRDefault="00E0038E" w:rsidP="00284C0E">
            <w:pPr>
              <w:spacing w:after="0"/>
              <w:rPr>
                <w:rFonts w:ascii="Times New Roman" w:hAnsi="Times New Roman" w:cs="Times New Roman"/>
                <w:b/>
                <w:bCs/>
                <w:sz w:val="24"/>
                <w:szCs w:val="24"/>
              </w:rPr>
            </w:pPr>
            <w:r w:rsidRPr="003F7D8B">
              <w:rPr>
                <w:rFonts w:ascii="Times New Roman" w:hAnsi="Times New Roman" w:cs="Times New Roman"/>
                <w:b/>
                <w:bCs/>
                <w:sz w:val="24"/>
                <w:szCs w:val="24"/>
              </w:rPr>
              <w:t> </w:t>
            </w:r>
          </w:p>
        </w:tc>
        <w:tc>
          <w:tcPr>
            <w:tcW w:w="2022" w:type="dxa"/>
            <w:tcBorders>
              <w:top w:val="nil"/>
              <w:left w:val="nil"/>
              <w:bottom w:val="single" w:sz="8" w:space="0" w:color="auto"/>
              <w:right w:val="single" w:sz="8" w:space="0" w:color="auto"/>
            </w:tcBorders>
            <w:shd w:val="clear" w:color="auto" w:fill="auto"/>
            <w:noWrap/>
            <w:vAlign w:val="bottom"/>
            <w:hideMark/>
          </w:tcPr>
          <w:p w:rsidR="00E0038E" w:rsidRPr="003F7D8B" w:rsidRDefault="00E0038E" w:rsidP="00284C0E">
            <w:pPr>
              <w:rPr>
                <w:rFonts w:ascii="Times New Roman" w:hAnsi="Times New Roman" w:cs="Times New Roman"/>
                <w:b/>
                <w:bCs/>
                <w:sz w:val="24"/>
                <w:szCs w:val="24"/>
              </w:rPr>
            </w:pPr>
            <w:r w:rsidRPr="003F7D8B">
              <w:rPr>
                <w:rFonts w:ascii="Times New Roman" w:hAnsi="Times New Roman" w:cs="Times New Roman"/>
                <w:b/>
                <w:bCs/>
                <w:sz w:val="24"/>
                <w:szCs w:val="24"/>
              </w:rPr>
              <w:t> Total</w:t>
            </w:r>
          </w:p>
        </w:tc>
        <w:tc>
          <w:tcPr>
            <w:tcW w:w="1660" w:type="dxa"/>
            <w:tcBorders>
              <w:top w:val="nil"/>
              <w:left w:val="nil"/>
              <w:bottom w:val="single" w:sz="8" w:space="0" w:color="auto"/>
              <w:right w:val="single" w:sz="8" w:space="0" w:color="auto"/>
            </w:tcBorders>
            <w:shd w:val="clear" w:color="auto" w:fill="auto"/>
            <w:noWrap/>
            <w:vAlign w:val="bottom"/>
          </w:tcPr>
          <w:p w:rsidR="00E0038E" w:rsidRPr="003F7D8B" w:rsidRDefault="002010FF" w:rsidP="00284C0E">
            <w:pPr>
              <w:jc w:val="right"/>
              <w:rPr>
                <w:rFonts w:ascii="Times New Roman" w:hAnsi="Times New Roman" w:cs="Times New Roman"/>
                <w:b/>
                <w:bCs/>
                <w:sz w:val="24"/>
                <w:szCs w:val="24"/>
              </w:rPr>
            </w:pPr>
            <w:r w:rsidRPr="003F7D8B">
              <w:rPr>
                <w:rFonts w:ascii="Times New Roman" w:hAnsi="Times New Roman" w:cs="Times New Roman"/>
                <w:b/>
                <w:bCs/>
                <w:sz w:val="24"/>
                <w:szCs w:val="24"/>
              </w:rPr>
              <w:t>5,00</w:t>
            </w:r>
            <w:r w:rsidR="005016E3" w:rsidRPr="003F7D8B">
              <w:rPr>
                <w:rFonts w:ascii="Times New Roman" w:hAnsi="Times New Roman" w:cs="Times New Roman"/>
                <w:b/>
                <w:bCs/>
                <w:sz w:val="24"/>
                <w:szCs w:val="24"/>
              </w:rPr>
              <w:t>,000</w:t>
            </w:r>
          </w:p>
        </w:tc>
      </w:tr>
    </w:tbl>
    <w:p w:rsidR="002A4F90" w:rsidRPr="003F7D8B" w:rsidRDefault="002A4F90" w:rsidP="002A4F90">
      <w:pPr>
        <w:pStyle w:val="ListParagraph"/>
        <w:spacing w:after="0"/>
        <w:jc w:val="both"/>
        <w:rPr>
          <w:rFonts w:ascii="Times New Roman" w:eastAsia="Times New Roman" w:hAnsi="Times New Roman" w:cs="Times New Roman"/>
          <w:sz w:val="24"/>
          <w:szCs w:val="24"/>
        </w:rPr>
      </w:pPr>
    </w:p>
    <w:p w:rsidR="00791650" w:rsidRPr="003F7D8B" w:rsidRDefault="00791650" w:rsidP="001F2CC9">
      <w:pPr>
        <w:spacing w:after="0"/>
        <w:jc w:val="both"/>
        <w:rPr>
          <w:rFonts w:ascii="Times New Roman" w:eastAsia="Times New Roman" w:hAnsi="Times New Roman" w:cs="Times New Roman"/>
          <w:b/>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F73B3D" w:rsidRDefault="00791650" w:rsidP="001F2CC9">
      <w:pPr>
        <w:spacing w:after="0"/>
        <w:jc w:val="both"/>
        <w:rPr>
          <w:rFonts w:ascii="Times New Roman" w:eastAsia="Times New Roman" w:hAnsi="Times New Roman" w:cs="Times New Roman"/>
          <w:b/>
          <w:color w:val="FF0000"/>
          <w:sz w:val="24"/>
          <w:szCs w:val="24"/>
          <w:u w:val="single"/>
          <w:lang w:eastAsia="en-IN"/>
        </w:rPr>
      </w:pPr>
    </w:p>
    <w:p w:rsidR="00791650" w:rsidRPr="00ED1C68" w:rsidRDefault="00791650" w:rsidP="001F2CC9">
      <w:pPr>
        <w:spacing w:after="0"/>
        <w:jc w:val="both"/>
        <w:rPr>
          <w:rFonts w:ascii="Times New Roman" w:eastAsia="Times New Roman" w:hAnsi="Times New Roman" w:cs="Times New Roman"/>
          <w:b/>
          <w:sz w:val="24"/>
          <w:szCs w:val="24"/>
          <w:u w:val="single"/>
          <w:lang w:eastAsia="en-IN"/>
        </w:rPr>
      </w:pPr>
    </w:p>
    <w:p w:rsidR="00791650" w:rsidRPr="00ED1C68" w:rsidRDefault="00791650" w:rsidP="001F2CC9">
      <w:pPr>
        <w:spacing w:after="0"/>
        <w:jc w:val="both"/>
        <w:rPr>
          <w:rFonts w:ascii="Times New Roman" w:eastAsia="Times New Roman" w:hAnsi="Times New Roman" w:cs="Times New Roman"/>
          <w:b/>
          <w:sz w:val="24"/>
          <w:szCs w:val="24"/>
          <w:u w:val="single"/>
          <w:lang w:eastAsia="en-IN"/>
        </w:rPr>
      </w:pPr>
    </w:p>
    <w:p w:rsidR="00F92DD6" w:rsidRPr="00ED1C68" w:rsidRDefault="00BA0635" w:rsidP="001F2CC9">
      <w:pPr>
        <w:spacing w:after="0"/>
        <w:jc w:val="both"/>
        <w:rPr>
          <w:rFonts w:ascii="Times New Roman" w:eastAsia="Times New Roman" w:hAnsi="Times New Roman" w:cs="Times New Roman"/>
          <w:b/>
          <w:sz w:val="24"/>
          <w:szCs w:val="24"/>
          <w:u w:val="single"/>
          <w:lang w:eastAsia="en-IN"/>
        </w:rPr>
      </w:pPr>
      <w:r w:rsidRPr="00ED1C68">
        <w:rPr>
          <w:rFonts w:ascii="Times New Roman" w:eastAsia="Times New Roman" w:hAnsi="Times New Roman" w:cs="Times New Roman"/>
          <w:b/>
          <w:sz w:val="24"/>
          <w:szCs w:val="24"/>
          <w:u w:val="single"/>
          <w:lang w:eastAsia="en-IN"/>
        </w:rPr>
        <w:t>18.1: TB-Tobacco Collaboration</w:t>
      </w:r>
    </w:p>
    <w:p w:rsidR="00BA0635" w:rsidRPr="00ED1C68" w:rsidRDefault="00BA0635" w:rsidP="001F2CC9">
      <w:pPr>
        <w:spacing w:after="0"/>
        <w:jc w:val="both"/>
        <w:rPr>
          <w:rFonts w:ascii="Times New Roman" w:eastAsia="Times New Roman" w:hAnsi="Times New Roman" w:cs="Times New Roman"/>
          <w:b/>
          <w:sz w:val="24"/>
          <w:szCs w:val="24"/>
          <w:u w:val="single"/>
          <w:lang w:eastAsia="en-IN"/>
        </w:rPr>
      </w:pPr>
    </w:p>
    <w:p w:rsidR="00BA0635" w:rsidRPr="00ED1C68" w:rsidRDefault="001A27A1" w:rsidP="001A27A1">
      <w:pPr>
        <w:spacing w:after="0"/>
        <w:ind w:firstLine="720"/>
        <w:jc w:val="both"/>
        <w:rPr>
          <w:rFonts w:ascii="Times New Roman" w:hAnsi="Times New Roman"/>
          <w:sz w:val="24"/>
          <w:szCs w:val="24"/>
        </w:rPr>
      </w:pPr>
      <w:r w:rsidRPr="00ED1C68">
        <w:rPr>
          <w:rFonts w:ascii="Times New Roman" w:hAnsi="Times New Roman"/>
          <w:sz w:val="24"/>
          <w:szCs w:val="24"/>
        </w:rPr>
        <w:t xml:space="preserve">As per the National Framework for Joint TB-Tobacco Collaborative Activities 2017 issued by the Ministry of Health &amp; Family Welfare, different activities will continue to be taken up at State/DTCC level. </w:t>
      </w:r>
    </w:p>
    <w:p w:rsidR="001A27A1" w:rsidRPr="00ED1C68" w:rsidRDefault="001A27A1" w:rsidP="001A27A1">
      <w:pPr>
        <w:spacing w:after="0"/>
        <w:ind w:firstLine="720"/>
        <w:jc w:val="both"/>
        <w:rPr>
          <w:rFonts w:ascii="Times New Roman" w:eastAsia="Times New Roman" w:hAnsi="Times New Roman" w:cs="Times New Roman"/>
          <w:sz w:val="24"/>
          <w:szCs w:val="24"/>
        </w:rPr>
      </w:pPr>
    </w:p>
    <w:p w:rsidR="001A27A1" w:rsidRPr="00ED1C68" w:rsidRDefault="001A27A1" w:rsidP="001A27A1">
      <w:pPr>
        <w:spacing w:after="0"/>
        <w:ind w:firstLine="720"/>
        <w:jc w:val="both"/>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 xml:space="preserve">The fund requirement for 2020-21 is calculated as Rs. </w:t>
      </w:r>
      <w:r w:rsidR="00427865" w:rsidRPr="00ED1C68">
        <w:rPr>
          <w:rFonts w:ascii="Times New Roman" w:eastAsia="Times New Roman" w:hAnsi="Times New Roman" w:cs="Times New Roman"/>
          <w:sz w:val="24"/>
          <w:szCs w:val="24"/>
        </w:rPr>
        <w:t>11</w:t>
      </w:r>
      <w:r w:rsidR="00DC7606" w:rsidRPr="00ED1C68">
        <w:rPr>
          <w:rFonts w:ascii="Times New Roman" w:eastAsia="Times New Roman" w:hAnsi="Times New Roman" w:cs="Times New Roman"/>
          <w:sz w:val="24"/>
          <w:szCs w:val="24"/>
        </w:rPr>
        <w:t>.</w:t>
      </w:r>
      <w:r w:rsidR="00157E5F" w:rsidRPr="00ED1C68">
        <w:rPr>
          <w:rFonts w:ascii="Times New Roman" w:eastAsia="Times New Roman" w:hAnsi="Times New Roman" w:cs="Times New Roman"/>
          <w:sz w:val="24"/>
          <w:szCs w:val="24"/>
        </w:rPr>
        <w:t>8</w:t>
      </w:r>
      <w:r w:rsidRPr="00ED1C68">
        <w:rPr>
          <w:rFonts w:ascii="Times New Roman" w:eastAsia="Times New Roman" w:hAnsi="Times New Roman" w:cs="Times New Roman"/>
          <w:sz w:val="24"/>
          <w:szCs w:val="24"/>
        </w:rPr>
        <w:t xml:space="preserve"> lakhs for training</w:t>
      </w:r>
      <w:r w:rsidR="00C23560" w:rsidRPr="00ED1C68">
        <w:rPr>
          <w:rFonts w:ascii="Times New Roman" w:eastAsia="Times New Roman" w:hAnsi="Times New Roman" w:cs="Times New Roman"/>
          <w:sz w:val="24"/>
          <w:szCs w:val="24"/>
        </w:rPr>
        <w:t xml:space="preserve"> of trainers</w:t>
      </w:r>
      <w:r w:rsidRPr="00ED1C68">
        <w:rPr>
          <w:rFonts w:ascii="Times New Roman" w:eastAsia="Times New Roman" w:hAnsi="Times New Roman" w:cs="Times New Roman"/>
          <w:sz w:val="24"/>
          <w:szCs w:val="24"/>
        </w:rPr>
        <w:t>, sensitization</w:t>
      </w:r>
      <w:r w:rsidR="00C23560" w:rsidRPr="00ED1C68">
        <w:rPr>
          <w:rFonts w:ascii="Times New Roman" w:eastAsia="Times New Roman" w:hAnsi="Times New Roman" w:cs="Times New Roman"/>
          <w:sz w:val="24"/>
          <w:szCs w:val="24"/>
        </w:rPr>
        <w:t xml:space="preserve"> training</w:t>
      </w:r>
      <w:r w:rsidRPr="00ED1C68">
        <w:rPr>
          <w:rFonts w:ascii="Times New Roman" w:eastAsia="Times New Roman" w:hAnsi="Times New Roman" w:cs="Times New Roman"/>
          <w:sz w:val="24"/>
          <w:szCs w:val="24"/>
        </w:rPr>
        <w:t xml:space="preserve">, </w:t>
      </w:r>
      <w:r w:rsidR="00C23560" w:rsidRPr="00ED1C68">
        <w:rPr>
          <w:rFonts w:ascii="Times New Roman" w:eastAsia="Times New Roman" w:hAnsi="Times New Roman" w:cs="Times New Roman"/>
          <w:sz w:val="24"/>
          <w:szCs w:val="24"/>
        </w:rPr>
        <w:t xml:space="preserve">development of </w:t>
      </w:r>
      <w:r w:rsidRPr="00ED1C68">
        <w:rPr>
          <w:rFonts w:ascii="Times New Roman" w:eastAsia="Times New Roman" w:hAnsi="Times New Roman" w:cs="Times New Roman"/>
          <w:sz w:val="24"/>
          <w:szCs w:val="24"/>
        </w:rPr>
        <w:t>IEC and joint monitoring visit. Detailed calculation is as below-</w:t>
      </w:r>
    </w:p>
    <w:p w:rsidR="008474D2" w:rsidRPr="00ED1C68" w:rsidRDefault="008474D2" w:rsidP="001A27A1">
      <w:pPr>
        <w:spacing w:after="0"/>
        <w:ind w:firstLine="720"/>
        <w:jc w:val="both"/>
        <w:rPr>
          <w:rFonts w:ascii="Times New Roman" w:eastAsia="Times New Roman" w:hAnsi="Times New Roman" w:cs="Times New Roman"/>
          <w:sz w:val="24"/>
          <w:szCs w:val="24"/>
        </w:rPr>
      </w:pPr>
    </w:p>
    <w:p w:rsidR="008474D2" w:rsidRPr="00ED1C68" w:rsidRDefault="008474D2" w:rsidP="00F3007B">
      <w:pPr>
        <w:pStyle w:val="NoSpacing"/>
        <w:numPr>
          <w:ilvl w:val="0"/>
          <w:numId w:val="2"/>
        </w:numPr>
        <w:rPr>
          <w:rFonts w:ascii="Times New Roman" w:hAnsi="Times New Roman" w:cs="Times New Roman"/>
          <w:b/>
          <w:sz w:val="24"/>
          <w:szCs w:val="24"/>
          <w:u w:val="single"/>
        </w:rPr>
      </w:pPr>
      <w:r w:rsidRPr="00ED1C68">
        <w:rPr>
          <w:rFonts w:ascii="Times New Roman" w:hAnsi="Times New Roman" w:cs="Times New Roman"/>
          <w:b/>
          <w:sz w:val="24"/>
          <w:szCs w:val="24"/>
          <w:u w:val="single"/>
        </w:rPr>
        <w:t>Training o</w:t>
      </w:r>
      <w:r w:rsidR="0053711E" w:rsidRPr="00ED1C68">
        <w:rPr>
          <w:rFonts w:ascii="Times New Roman" w:hAnsi="Times New Roman" w:cs="Times New Roman"/>
          <w:b/>
          <w:sz w:val="24"/>
          <w:szCs w:val="24"/>
          <w:u w:val="single"/>
        </w:rPr>
        <w:t>f</w:t>
      </w:r>
      <w:r w:rsidRPr="00ED1C68">
        <w:rPr>
          <w:rFonts w:ascii="Times New Roman" w:hAnsi="Times New Roman" w:cs="Times New Roman"/>
          <w:b/>
          <w:sz w:val="24"/>
          <w:szCs w:val="24"/>
          <w:u w:val="single"/>
        </w:rPr>
        <w:t xml:space="preserve"> T</w:t>
      </w:r>
      <w:r w:rsidR="0053711E" w:rsidRPr="00ED1C68">
        <w:rPr>
          <w:rFonts w:ascii="Times New Roman" w:hAnsi="Times New Roman" w:cs="Times New Roman"/>
          <w:b/>
          <w:sz w:val="24"/>
          <w:szCs w:val="24"/>
          <w:u w:val="single"/>
        </w:rPr>
        <w:t xml:space="preserve">rainers: </w:t>
      </w:r>
    </w:p>
    <w:p w:rsidR="008474D2" w:rsidRPr="00ED1C68" w:rsidRDefault="008474D2" w:rsidP="008474D2">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53711E" w:rsidRPr="00ED1C68" w:rsidRDefault="008474D2" w:rsidP="0053711E">
      <w:pPr>
        <w:jc w:val="both"/>
        <w:rPr>
          <w:rFonts w:ascii="Times New Roman" w:hAnsi="Times New Roman"/>
          <w:sz w:val="24"/>
          <w:szCs w:val="24"/>
        </w:rPr>
      </w:pPr>
      <w:r w:rsidRPr="00ED1C68">
        <w:rPr>
          <w:rFonts w:ascii="Times New Roman" w:eastAsia="Times New Roman" w:hAnsi="Times New Roman" w:cs="Times New Roman"/>
          <w:b/>
          <w:sz w:val="24"/>
          <w:szCs w:val="24"/>
          <w:lang w:eastAsia="en-IN"/>
        </w:rPr>
        <w:tab/>
      </w:r>
      <w:r w:rsidR="0053711E" w:rsidRPr="00ED1C68">
        <w:rPr>
          <w:rFonts w:ascii="Times New Roman" w:hAnsi="Times New Roman"/>
          <w:sz w:val="24"/>
          <w:szCs w:val="24"/>
        </w:rPr>
        <w:t xml:space="preserve">As per the National Framework for Joint TB-Tobacco Collaborative Activities 2017 issued by the Ministry of Health &amp; Family Welfare, 1 day Training of Trainers will be conducted </w:t>
      </w:r>
      <w:r w:rsidR="002C61CA" w:rsidRPr="00ED1C68">
        <w:rPr>
          <w:rFonts w:ascii="Times New Roman" w:hAnsi="Times New Roman"/>
          <w:sz w:val="24"/>
          <w:szCs w:val="24"/>
        </w:rPr>
        <w:t xml:space="preserve">by STCC </w:t>
      </w:r>
      <w:r w:rsidR="0053711E" w:rsidRPr="00ED1C68">
        <w:rPr>
          <w:rFonts w:ascii="Times New Roman" w:hAnsi="Times New Roman"/>
          <w:sz w:val="24"/>
          <w:szCs w:val="24"/>
        </w:rPr>
        <w:t>every quarter (1 batch per quarter) for different health care workers/ staff/ professionals.</w:t>
      </w:r>
    </w:p>
    <w:p w:rsidR="008474D2" w:rsidRPr="00ED1C68" w:rsidRDefault="008474D2" w:rsidP="008474D2">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r w:rsidRPr="00ED1C68">
        <w:rPr>
          <w:rFonts w:ascii="Times New Roman" w:eastAsia="Times New Roman" w:hAnsi="Times New Roman" w:cs="Times New Roman"/>
          <w:sz w:val="24"/>
          <w:szCs w:val="24"/>
          <w:lang w:eastAsia="en-IN"/>
        </w:rPr>
        <w:t xml:space="preserve">The total proposed budget for organising training on health care providers at the state level during 2020-21 is Rs. </w:t>
      </w:r>
      <w:r w:rsidR="00A40E09" w:rsidRPr="00ED1C68">
        <w:rPr>
          <w:rFonts w:ascii="Times New Roman" w:eastAsia="Times New Roman" w:hAnsi="Times New Roman" w:cs="Times New Roman"/>
          <w:sz w:val="24"/>
          <w:szCs w:val="24"/>
          <w:lang w:eastAsia="en-IN"/>
        </w:rPr>
        <w:t>80</w:t>
      </w:r>
      <w:r w:rsidR="003D57D1" w:rsidRPr="00ED1C68">
        <w:rPr>
          <w:rFonts w:ascii="Times New Roman" w:eastAsia="Times New Roman" w:hAnsi="Times New Roman" w:cs="Times New Roman"/>
          <w:sz w:val="24"/>
          <w:szCs w:val="24"/>
          <w:lang w:eastAsia="en-IN"/>
        </w:rPr>
        <w:t>,000</w:t>
      </w:r>
      <w:r w:rsidRPr="00ED1C68">
        <w:rPr>
          <w:rFonts w:ascii="Times New Roman" w:eastAsia="Times New Roman" w:hAnsi="Times New Roman" w:cs="Times New Roman"/>
          <w:sz w:val="24"/>
          <w:szCs w:val="24"/>
          <w:lang w:eastAsia="en-IN"/>
        </w:rPr>
        <w:t xml:space="preserve">/- </w:t>
      </w:r>
    </w:p>
    <w:p w:rsidR="00F06ECF" w:rsidRPr="00ED1C68" w:rsidRDefault="00F06ECF" w:rsidP="008474D2">
      <w:pPr>
        <w:pStyle w:val="ListParagraph"/>
        <w:shd w:val="clear" w:color="auto" w:fill="FFFFFF"/>
        <w:spacing w:after="0" w:line="240" w:lineRule="auto"/>
        <w:ind w:left="0" w:firstLine="720"/>
        <w:jc w:val="both"/>
        <w:rPr>
          <w:rFonts w:ascii="Times New Roman" w:eastAsia="Times New Roman" w:hAnsi="Times New Roman" w:cs="Times New Roman"/>
          <w:sz w:val="24"/>
          <w:szCs w:val="24"/>
          <w:lang w:eastAsia="en-IN"/>
        </w:rPr>
      </w:pPr>
    </w:p>
    <w:p w:rsidR="00F06ECF" w:rsidRPr="00ED1C68" w:rsidRDefault="008474D2" w:rsidP="00F06ECF">
      <w:pPr>
        <w:ind w:left="720" w:firstLine="720"/>
        <w:jc w:val="both"/>
        <w:rPr>
          <w:rFonts w:ascii="Times New Roman" w:hAnsi="Times New Roman" w:cs="Times New Roman"/>
          <w:sz w:val="24"/>
          <w:szCs w:val="24"/>
        </w:rPr>
      </w:pPr>
      <w:r w:rsidRPr="00ED1C68">
        <w:rPr>
          <w:rFonts w:ascii="Times New Roman" w:hAnsi="Times New Roman" w:cs="Times New Roman"/>
          <w:b/>
          <w:sz w:val="24"/>
          <w:szCs w:val="24"/>
        </w:rPr>
        <w:lastRenderedPageBreak/>
        <w:t xml:space="preserve">Ongoing training. </w:t>
      </w:r>
      <w:r w:rsidR="00F06ECF" w:rsidRPr="00ED1C68">
        <w:rPr>
          <w:rFonts w:eastAsia="Times New Roman" w:cs="Calibri"/>
          <w:sz w:val="24"/>
          <w:szCs w:val="24"/>
        </w:rPr>
        <w:t xml:space="preserve">Rs. </w:t>
      </w:r>
      <w:r w:rsidR="00A40E09" w:rsidRPr="00ED1C68">
        <w:rPr>
          <w:rFonts w:eastAsia="Times New Roman" w:cs="Calibri"/>
          <w:sz w:val="24"/>
          <w:szCs w:val="24"/>
        </w:rPr>
        <w:t>20</w:t>
      </w:r>
      <w:r w:rsidR="00F06ECF" w:rsidRPr="00ED1C68">
        <w:rPr>
          <w:rFonts w:eastAsia="Times New Roman" w:cs="Calibri"/>
          <w:sz w:val="24"/>
          <w:szCs w:val="24"/>
        </w:rPr>
        <w:t>,000/- per Training x 4 trainings</w:t>
      </w:r>
    </w:p>
    <w:p w:rsidR="008474D2" w:rsidRPr="00ED1C68" w:rsidRDefault="008474D2" w:rsidP="008474D2">
      <w:pPr>
        <w:pStyle w:val="NoSpacing"/>
        <w:rPr>
          <w:rFonts w:ascii="Times New Roman" w:hAnsi="Times New Roman" w:cs="Times New Roman"/>
          <w:b/>
          <w:sz w:val="24"/>
          <w:szCs w:val="24"/>
        </w:rPr>
      </w:pPr>
    </w:p>
    <w:p w:rsidR="008474D2" w:rsidRPr="00ED1C68" w:rsidRDefault="008474D2" w:rsidP="008474D2">
      <w:pPr>
        <w:pStyle w:val="NoSpacing"/>
        <w:rPr>
          <w:rFonts w:ascii="Times New Roman" w:hAnsi="Times New Roman" w:cs="Times New Roman"/>
          <w:b/>
          <w:sz w:val="24"/>
          <w:szCs w:val="24"/>
        </w:rPr>
      </w:pPr>
    </w:p>
    <w:p w:rsidR="008474D2" w:rsidRPr="00ED1C68" w:rsidRDefault="008474D2" w:rsidP="008474D2">
      <w:pPr>
        <w:autoSpaceDE w:val="0"/>
        <w:autoSpaceDN w:val="0"/>
        <w:adjustRightInd w:val="0"/>
        <w:ind w:firstLine="720"/>
        <w:jc w:val="both"/>
        <w:rPr>
          <w:rFonts w:ascii="Times New Roman" w:hAnsi="Times New Roman" w:cs="Times New Roman"/>
          <w:sz w:val="24"/>
          <w:szCs w:val="24"/>
        </w:rPr>
      </w:pPr>
      <w:r w:rsidRPr="00ED1C68">
        <w:rPr>
          <w:rFonts w:ascii="Times New Roman" w:hAnsi="Times New Roman" w:cs="Times New Roman"/>
          <w:sz w:val="24"/>
          <w:szCs w:val="24"/>
        </w:rPr>
        <w:t>1. No. of Participants</w:t>
      </w:r>
      <w:r w:rsidRPr="00ED1C68">
        <w:rPr>
          <w:rFonts w:ascii="Times New Roman" w:hAnsi="Times New Roman" w:cs="Times New Roman"/>
          <w:sz w:val="24"/>
          <w:szCs w:val="24"/>
        </w:rPr>
        <w:tab/>
      </w:r>
      <w:r w:rsidRPr="00ED1C68">
        <w:rPr>
          <w:rFonts w:ascii="Times New Roman" w:hAnsi="Times New Roman" w:cs="Times New Roman"/>
          <w:sz w:val="24"/>
          <w:szCs w:val="24"/>
        </w:rPr>
        <w:tab/>
        <w:t>= 35 per training</w:t>
      </w:r>
    </w:p>
    <w:p w:rsidR="008474D2" w:rsidRPr="00ED1C68" w:rsidRDefault="00F06ECF" w:rsidP="008474D2">
      <w:pPr>
        <w:autoSpaceDE w:val="0"/>
        <w:autoSpaceDN w:val="0"/>
        <w:adjustRightInd w:val="0"/>
        <w:ind w:firstLine="720"/>
        <w:jc w:val="both"/>
        <w:rPr>
          <w:rFonts w:ascii="Times New Roman" w:hAnsi="Times New Roman" w:cs="Times New Roman"/>
          <w:sz w:val="24"/>
          <w:szCs w:val="24"/>
        </w:rPr>
      </w:pPr>
      <w:r w:rsidRPr="00ED1C68">
        <w:rPr>
          <w:rFonts w:ascii="Times New Roman" w:hAnsi="Times New Roman" w:cs="Times New Roman"/>
          <w:sz w:val="24"/>
          <w:szCs w:val="24"/>
        </w:rPr>
        <w:t>2. No of Batches</w:t>
      </w:r>
      <w:r w:rsidRPr="00ED1C68">
        <w:rPr>
          <w:rFonts w:ascii="Times New Roman" w:hAnsi="Times New Roman" w:cs="Times New Roman"/>
          <w:sz w:val="24"/>
          <w:szCs w:val="24"/>
        </w:rPr>
        <w:tab/>
      </w:r>
      <w:r w:rsidRPr="00ED1C68">
        <w:rPr>
          <w:rFonts w:ascii="Times New Roman" w:hAnsi="Times New Roman" w:cs="Times New Roman"/>
          <w:sz w:val="24"/>
          <w:szCs w:val="24"/>
        </w:rPr>
        <w:tab/>
      </w:r>
      <w:proofErr w:type="gramStart"/>
      <w:r w:rsidRPr="00ED1C68">
        <w:rPr>
          <w:rFonts w:ascii="Times New Roman" w:hAnsi="Times New Roman" w:cs="Times New Roman"/>
          <w:sz w:val="24"/>
          <w:szCs w:val="24"/>
        </w:rPr>
        <w:t>=  4</w:t>
      </w:r>
      <w:proofErr w:type="gramEnd"/>
      <w:r w:rsidR="008474D2" w:rsidRPr="00ED1C68">
        <w:rPr>
          <w:rFonts w:ascii="Times New Roman" w:hAnsi="Times New Roman" w:cs="Times New Roman"/>
          <w:sz w:val="24"/>
          <w:szCs w:val="24"/>
        </w:rPr>
        <w:t xml:space="preserve"> (State level)</w:t>
      </w:r>
    </w:p>
    <w:tbl>
      <w:tblPr>
        <w:tblW w:w="8660" w:type="dxa"/>
        <w:tblInd w:w="93" w:type="dxa"/>
        <w:tblLook w:val="04A0" w:firstRow="1" w:lastRow="0" w:firstColumn="1" w:lastColumn="0" w:noHBand="0" w:noVBand="1"/>
      </w:tblPr>
      <w:tblGrid>
        <w:gridCol w:w="3100"/>
        <w:gridCol w:w="1680"/>
        <w:gridCol w:w="1940"/>
        <w:gridCol w:w="1940"/>
      </w:tblGrid>
      <w:tr w:rsidR="00F73B3D" w:rsidRPr="00ED1C68" w:rsidTr="00284C0E">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center"/>
              <w:rPr>
                <w:rFonts w:ascii="Times New Roman" w:eastAsia="Times New Roman" w:hAnsi="Times New Roman" w:cs="Times New Roman"/>
                <w:b/>
                <w:bCs/>
                <w:sz w:val="24"/>
                <w:szCs w:val="24"/>
              </w:rPr>
            </w:pPr>
            <w:r w:rsidRPr="00ED1C68">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center"/>
              <w:rPr>
                <w:rFonts w:ascii="Times New Roman" w:eastAsia="Times New Roman" w:hAnsi="Times New Roman" w:cs="Times New Roman"/>
                <w:b/>
                <w:bCs/>
                <w:sz w:val="24"/>
                <w:szCs w:val="24"/>
              </w:rPr>
            </w:pPr>
            <w:r w:rsidRPr="00ED1C68">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center"/>
              <w:rPr>
                <w:rFonts w:ascii="Times New Roman" w:eastAsia="Times New Roman" w:hAnsi="Times New Roman" w:cs="Times New Roman"/>
                <w:b/>
                <w:bCs/>
                <w:sz w:val="24"/>
                <w:szCs w:val="24"/>
              </w:rPr>
            </w:pPr>
            <w:r w:rsidRPr="00ED1C68">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center"/>
              <w:rPr>
                <w:rFonts w:ascii="Times New Roman" w:eastAsia="Times New Roman" w:hAnsi="Times New Roman" w:cs="Times New Roman"/>
                <w:b/>
                <w:bCs/>
                <w:sz w:val="24"/>
                <w:szCs w:val="24"/>
              </w:rPr>
            </w:pPr>
            <w:r w:rsidRPr="00ED1C68">
              <w:rPr>
                <w:rFonts w:ascii="Times New Roman" w:eastAsia="Times New Roman" w:hAnsi="Times New Roman" w:cs="Times New Roman"/>
                <w:b/>
                <w:bCs/>
                <w:sz w:val="24"/>
                <w:szCs w:val="24"/>
              </w:rPr>
              <w:t>Amount(Rs)</w:t>
            </w:r>
          </w:p>
        </w:tc>
      </w:tr>
      <w:tr w:rsidR="00F73B3D" w:rsidRPr="00ED1C68" w:rsidTr="00284C0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both"/>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200</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7,000.00</w:t>
            </w:r>
          </w:p>
        </w:tc>
      </w:tr>
      <w:tr w:rsidR="00F73B3D" w:rsidRPr="00ED1C68" w:rsidTr="00284C0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both"/>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8474D2" w:rsidRPr="00ED1C68" w:rsidRDefault="00A40E09"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1,0</w:t>
            </w:r>
            <w:r w:rsidR="008474D2" w:rsidRPr="00ED1C68">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A40E09"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1,0</w:t>
            </w:r>
            <w:r w:rsidR="008474D2" w:rsidRPr="00ED1C68">
              <w:rPr>
                <w:rFonts w:ascii="Times New Roman" w:eastAsia="Times New Roman" w:hAnsi="Times New Roman" w:cs="Times New Roman"/>
                <w:sz w:val="24"/>
                <w:szCs w:val="24"/>
              </w:rPr>
              <w:t>00.00</w:t>
            </w:r>
          </w:p>
        </w:tc>
      </w:tr>
      <w:tr w:rsidR="00F73B3D" w:rsidRPr="00ED1C68" w:rsidTr="00284C0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both"/>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1,250</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1,250.00</w:t>
            </w:r>
          </w:p>
        </w:tc>
      </w:tr>
      <w:tr w:rsidR="00F73B3D" w:rsidRPr="00ED1C68" w:rsidTr="00284C0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both"/>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150</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5,250.00</w:t>
            </w:r>
          </w:p>
        </w:tc>
      </w:tr>
      <w:tr w:rsidR="00F73B3D" w:rsidRPr="00ED1C68" w:rsidTr="00284C0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both"/>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3,500.00</w:t>
            </w:r>
          </w:p>
        </w:tc>
      </w:tr>
      <w:tr w:rsidR="00F73B3D" w:rsidRPr="00ED1C68" w:rsidTr="00284C0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both"/>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8474D2" w:rsidRPr="00ED1C68" w:rsidRDefault="00A40E09"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2,0</w:t>
            </w:r>
            <w:r w:rsidR="008474D2" w:rsidRPr="00ED1C68">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A40E09"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2,0</w:t>
            </w:r>
            <w:r w:rsidR="008474D2" w:rsidRPr="00ED1C68">
              <w:rPr>
                <w:rFonts w:ascii="Times New Roman" w:eastAsia="Times New Roman" w:hAnsi="Times New Roman" w:cs="Times New Roman"/>
                <w:sz w:val="24"/>
                <w:szCs w:val="24"/>
              </w:rPr>
              <w:t>00.00</w:t>
            </w:r>
          </w:p>
        </w:tc>
      </w:tr>
      <w:tr w:rsidR="00F73B3D" w:rsidRPr="00ED1C68" w:rsidTr="00284C0E">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center"/>
              <w:rPr>
                <w:rFonts w:ascii="Times New Roman" w:eastAsia="Times New Roman" w:hAnsi="Times New Roman" w:cs="Times New Roman"/>
                <w:b/>
                <w:bCs/>
                <w:sz w:val="24"/>
                <w:szCs w:val="24"/>
              </w:rPr>
            </w:pPr>
            <w:r w:rsidRPr="00ED1C68">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8474D2" w:rsidP="00284C0E">
            <w:pPr>
              <w:spacing w:after="0" w:line="240" w:lineRule="auto"/>
              <w:jc w:val="right"/>
              <w:rPr>
                <w:rFonts w:ascii="Times New Roman" w:eastAsia="Times New Roman" w:hAnsi="Times New Roman" w:cs="Times New Roman"/>
                <w:sz w:val="24"/>
                <w:szCs w:val="24"/>
              </w:rPr>
            </w:pPr>
            <w:r w:rsidRPr="00ED1C6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8474D2" w:rsidRPr="00ED1C68" w:rsidRDefault="00A40E09" w:rsidP="00284C0E">
            <w:pPr>
              <w:spacing w:after="0" w:line="240" w:lineRule="auto"/>
              <w:jc w:val="right"/>
              <w:rPr>
                <w:rFonts w:ascii="Times New Roman" w:eastAsia="Times New Roman" w:hAnsi="Times New Roman" w:cs="Times New Roman"/>
                <w:b/>
                <w:bCs/>
                <w:sz w:val="24"/>
                <w:szCs w:val="24"/>
              </w:rPr>
            </w:pPr>
            <w:r w:rsidRPr="00ED1C68">
              <w:rPr>
                <w:rFonts w:ascii="Times New Roman" w:eastAsia="Times New Roman" w:hAnsi="Times New Roman" w:cs="Times New Roman"/>
                <w:b/>
                <w:bCs/>
                <w:sz w:val="24"/>
                <w:szCs w:val="24"/>
              </w:rPr>
              <w:t>20</w:t>
            </w:r>
            <w:r w:rsidR="008474D2" w:rsidRPr="00ED1C68">
              <w:rPr>
                <w:rFonts w:ascii="Times New Roman" w:eastAsia="Times New Roman" w:hAnsi="Times New Roman" w:cs="Times New Roman"/>
                <w:b/>
                <w:bCs/>
                <w:sz w:val="24"/>
                <w:szCs w:val="24"/>
              </w:rPr>
              <w:t>,000.00</w:t>
            </w:r>
          </w:p>
        </w:tc>
      </w:tr>
    </w:tbl>
    <w:p w:rsidR="008474D2" w:rsidRPr="00F73B3D" w:rsidRDefault="008474D2" w:rsidP="001A27A1">
      <w:pPr>
        <w:spacing w:after="0"/>
        <w:ind w:firstLine="720"/>
        <w:jc w:val="both"/>
        <w:rPr>
          <w:rFonts w:ascii="Times New Roman" w:eastAsia="Times New Roman" w:hAnsi="Times New Roman" w:cs="Times New Roman"/>
          <w:color w:val="FF0000"/>
          <w:sz w:val="24"/>
          <w:szCs w:val="24"/>
          <w:lang w:eastAsia="en-IN"/>
        </w:rPr>
      </w:pPr>
    </w:p>
    <w:p w:rsidR="008B6362" w:rsidRPr="00F73B3D" w:rsidRDefault="008B6362" w:rsidP="001A27A1">
      <w:pPr>
        <w:spacing w:after="0"/>
        <w:ind w:firstLine="720"/>
        <w:jc w:val="both"/>
        <w:rPr>
          <w:rFonts w:ascii="Times New Roman" w:eastAsia="Times New Roman" w:hAnsi="Times New Roman" w:cs="Times New Roman"/>
          <w:color w:val="FF0000"/>
          <w:sz w:val="24"/>
          <w:szCs w:val="24"/>
          <w:lang w:eastAsia="en-IN"/>
        </w:rPr>
      </w:pPr>
    </w:p>
    <w:p w:rsidR="008B6362" w:rsidRPr="00F73B3D" w:rsidRDefault="008B6362" w:rsidP="001A27A1">
      <w:pPr>
        <w:spacing w:after="0"/>
        <w:ind w:firstLine="720"/>
        <w:jc w:val="both"/>
        <w:rPr>
          <w:rFonts w:ascii="Times New Roman" w:eastAsia="Times New Roman" w:hAnsi="Times New Roman" w:cs="Times New Roman"/>
          <w:color w:val="FF0000"/>
          <w:sz w:val="24"/>
          <w:szCs w:val="24"/>
          <w:lang w:eastAsia="en-IN"/>
        </w:rPr>
      </w:pPr>
    </w:p>
    <w:p w:rsidR="008B6362" w:rsidRPr="00F73B3D" w:rsidRDefault="008B6362" w:rsidP="001A27A1">
      <w:pPr>
        <w:spacing w:after="0"/>
        <w:ind w:firstLine="720"/>
        <w:jc w:val="both"/>
        <w:rPr>
          <w:rFonts w:ascii="Times New Roman" w:eastAsia="Times New Roman" w:hAnsi="Times New Roman" w:cs="Times New Roman"/>
          <w:color w:val="FF0000"/>
          <w:sz w:val="24"/>
          <w:szCs w:val="24"/>
          <w:lang w:eastAsia="en-IN"/>
        </w:rPr>
      </w:pPr>
    </w:p>
    <w:p w:rsidR="008B6362" w:rsidRPr="00F73B3D" w:rsidRDefault="008B6362" w:rsidP="001A27A1">
      <w:pPr>
        <w:spacing w:after="0"/>
        <w:ind w:firstLine="720"/>
        <w:jc w:val="both"/>
        <w:rPr>
          <w:rFonts w:ascii="Times New Roman" w:eastAsia="Times New Roman" w:hAnsi="Times New Roman" w:cs="Times New Roman"/>
          <w:color w:val="FF0000"/>
          <w:sz w:val="24"/>
          <w:szCs w:val="24"/>
          <w:lang w:eastAsia="en-IN"/>
        </w:rPr>
      </w:pPr>
    </w:p>
    <w:p w:rsidR="008B6362" w:rsidRPr="00F73B3D" w:rsidRDefault="008B6362" w:rsidP="001A27A1">
      <w:pPr>
        <w:spacing w:after="0"/>
        <w:ind w:firstLine="720"/>
        <w:jc w:val="both"/>
        <w:rPr>
          <w:rFonts w:ascii="Times New Roman" w:eastAsia="Times New Roman" w:hAnsi="Times New Roman" w:cs="Times New Roman"/>
          <w:color w:val="FF0000"/>
          <w:sz w:val="24"/>
          <w:szCs w:val="24"/>
          <w:lang w:eastAsia="en-IN"/>
        </w:rPr>
      </w:pPr>
    </w:p>
    <w:p w:rsidR="008B6362" w:rsidRPr="00F73B3D" w:rsidRDefault="008B6362" w:rsidP="001A27A1">
      <w:pPr>
        <w:spacing w:after="0"/>
        <w:ind w:firstLine="720"/>
        <w:jc w:val="both"/>
        <w:rPr>
          <w:rFonts w:ascii="Times New Roman" w:eastAsia="Times New Roman" w:hAnsi="Times New Roman" w:cs="Times New Roman"/>
          <w:color w:val="FF0000"/>
          <w:sz w:val="24"/>
          <w:szCs w:val="24"/>
          <w:lang w:eastAsia="en-IN"/>
        </w:rPr>
      </w:pPr>
    </w:p>
    <w:p w:rsidR="008B6362" w:rsidRPr="00F73B3D" w:rsidRDefault="008B6362" w:rsidP="001A27A1">
      <w:pPr>
        <w:spacing w:after="0"/>
        <w:ind w:firstLine="720"/>
        <w:jc w:val="both"/>
        <w:rPr>
          <w:rFonts w:ascii="Times New Roman" w:eastAsia="Times New Roman" w:hAnsi="Times New Roman" w:cs="Times New Roman"/>
          <w:color w:val="FF0000"/>
          <w:sz w:val="24"/>
          <w:szCs w:val="24"/>
          <w:lang w:eastAsia="en-IN"/>
        </w:rPr>
      </w:pPr>
    </w:p>
    <w:p w:rsidR="008B6362" w:rsidRPr="001D7EE2" w:rsidRDefault="008B6362" w:rsidP="001A27A1">
      <w:pPr>
        <w:spacing w:after="0"/>
        <w:ind w:firstLine="720"/>
        <w:jc w:val="both"/>
        <w:rPr>
          <w:rFonts w:ascii="Times New Roman" w:eastAsia="Times New Roman" w:hAnsi="Times New Roman" w:cs="Times New Roman"/>
          <w:sz w:val="24"/>
          <w:szCs w:val="24"/>
          <w:lang w:eastAsia="en-IN"/>
        </w:rPr>
      </w:pPr>
    </w:p>
    <w:p w:rsidR="00816C3B" w:rsidRPr="001D7EE2" w:rsidRDefault="00816C3B" w:rsidP="00816C3B">
      <w:pPr>
        <w:pStyle w:val="NoSpacing"/>
        <w:ind w:left="720"/>
        <w:rPr>
          <w:rFonts w:ascii="Times New Roman" w:hAnsi="Times New Roman" w:cs="Times New Roman"/>
          <w:b/>
          <w:sz w:val="24"/>
          <w:szCs w:val="24"/>
          <w:u w:val="single"/>
        </w:rPr>
      </w:pPr>
    </w:p>
    <w:p w:rsidR="008B6362" w:rsidRPr="001D7EE2" w:rsidRDefault="008B6362" w:rsidP="008B6362">
      <w:pPr>
        <w:pStyle w:val="NoSpacing"/>
        <w:numPr>
          <w:ilvl w:val="0"/>
          <w:numId w:val="2"/>
        </w:numPr>
        <w:rPr>
          <w:rFonts w:ascii="Times New Roman" w:hAnsi="Times New Roman" w:cs="Times New Roman"/>
          <w:b/>
          <w:sz w:val="24"/>
          <w:szCs w:val="24"/>
          <w:u w:val="single"/>
        </w:rPr>
      </w:pPr>
      <w:r w:rsidRPr="001D7EE2">
        <w:rPr>
          <w:rFonts w:ascii="Times New Roman" w:hAnsi="Times New Roman" w:cs="Times New Roman"/>
          <w:b/>
          <w:sz w:val="24"/>
          <w:szCs w:val="24"/>
          <w:u w:val="single"/>
        </w:rPr>
        <w:t>Sensitization</w:t>
      </w:r>
      <w:r w:rsidR="005D631D" w:rsidRPr="001D7EE2">
        <w:rPr>
          <w:rFonts w:ascii="Times New Roman" w:hAnsi="Times New Roman" w:cs="Times New Roman"/>
          <w:b/>
          <w:sz w:val="24"/>
          <w:szCs w:val="24"/>
          <w:u w:val="single"/>
        </w:rPr>
        <w:t xml:space="preserve"> </w:t>
      </w:r>
      <w:r w:rsidRPr="001D7EE2">
        <w:rPr>
          <w:rFonts w:ascii="Times New Roman" w:hAnsi="Times New Roman" w:cs="Times New Roman"/>
          <w:b/>
          <w:sz w:val="24"/>
          <w:szCs w:val="24"/>
          <w:u w:val="single"/>
        </w:rPr>
        <w:t>Train</w:t>
      </w:r>
      <w:r w:rsidR="00D01209" w:rsidRPr="001D7EE2">
        <w:rPr>
          <w:rFonts w:ascii="Times New Roman" w:hAnsi="Times New Roman" w:cs="Times New Roman"/>
          <w:b/>
          <w:sz w:val="24"/>
          <w:szCs w:val="24"/>
          <w:u w:val="single"/>
        </w:rPr>
        <w:t>ing</w:t>
      </w:r>
      <w:r w:rsidRPr="001D7EE2">
        <w:rPr>
          <w:rFonts w:ascii="Times New Roman" w:hAnsi="Times New Roman" w:cs="Times New Roman"/>
          <w:b/>
          <w:sz w:val="24"/>
          <w:szCs w:val="24"/>
          <w:u w:val="single"/>
        </w:rPr>
        <w:t xml:space="preserve">: </w:t>
      </w:r>
    </w:p>
    <w:p w:rsidR="008B6362" w:rsidRPr="001D7EE2" w:rsidRDefault="008B6362" w:rsidP="008B6362">
      <w:pPr>
        <w:pStyle w:val="ListParagraph"/>
        <w:shd w:val="clear" w:color="auto" w:fill="FFFFFF"/>
        <w:spacing w:after="0" w:line="240" w:lineRule="auto"/>
        <w:ind w:left="0"/>
        <w:jc w:val="both"/>
        <w:rPr>
          <w:rFonts w:ascii="Times New Roman" w:eastAsia="Times New Roman" w:hAnsi="Times New Roman" w:cs="Times New Roman"/>
          <w:b/>
          <w:sz w:val="24"/>
          <w:szCs w:val="24"/>
          <w:lang w:eastAsia="en-IN"/>
        </w:rPr>
      </w:pPr>
    </w:p>
    <w:p w:rsidR="00284C0E" w:rsidRPr="001D7EE2" w:rsidRDefault="008B6362" w:rsidP="00284C0E">
      <w:pPr>
        <w:spacing w:after="0" w:line="240" w:lineRule="auto"/>
        <w:jc w:val="both"/>
        <w:rPr>
          <w:rFonts w:ascii="Times New Roman" w:hAnsi="Times New Roman"/>
          <w:sz w:val="24"/>
          <w:szCs w:val="24"/>
        </w:rPr>
      </w:pPr>
      <w:r w:rsidRPr="001D7EE2">
        <w:rPr>
          <w:rFonts w:ascii="Times New Roman" w:eastAsia="Times New Roman" w:hAnsi="Times New Roman" w:cs="Times New Roman"/>
          <w:b/>
          <w:sz w:val="24"/>
          <w:szCs w:val="24"/>
          <w:lang w:eastAsia="en-IN"/>
        </w:rPr>
        <w:tab/>
      </w:r>
      <w:r w:rsidR="00284C0E" w:rsidRPr="001D7EE2">
        <w:rPr>
          <w:rFonts w:ascii="Times New Roman" w:hAnsi="Times New Roman"/>
          <w:sz w:val="24"/>
          <w:szCs w:val="24"/>
        </w:rPr>
        <w:t>As per the National Framework for Joint TB-Tobacco Collaborative Activities 2017 issued by the Ministry of Health &amp; Family Welfare, sensitization training (1 day Training every quarter - 1 batch per quarter/State/District) for different stakeholders such as district administrators, district magistrates and other State/district stakeholders such as local politicians, policy makers and other important civil society organizations will be conducted.</w:t>
      </w:r>
    </w:p>
    <w:p w:rsidR="00186138" w:rsidRPr="001D7EE2" w:rsidRDefault="008B6362" w:rsidP="00A52DB6">
      <w:pPr>
        <w:ind w:firstLine="720"/>
        <w:jc w:val="both"/>
        <w:rPr>
          <w:rFonts w:ascii="Times New Roman" w:eastAsia="Times New Roman" w:hAnsi="Times New Roman" w:cs="Times New Roman"/>
          <w:sz w:val="24"/>
          <w:szCs w:val="24"/>
          <w:lang w:eastAsia="en-IN"/>
        </w:rPr>
      </w:pPr>
      <w:r w:rsidRPr="001D7EE2">
        <w:rPr>
          <w:rFonts w:ascii="Times New Roman" w:eastAsia="Times New Roman" w:hAnsi="Times New Roman" w:cs="Times New Roman"/>
          <w:sz w:val="24"/>
          <w:szCs w:val="24"/>
          <w:lang w:eastAsia="en-IN"/>
        </w:rPr>
        <w:t xml:space="preserve">The total proposed budget for </w:t>
      </w:r>
      <w:r w:rsidR="00E51FBB" w:rsidRPr="001D7EE2">
        <w:rPr>
          <w:rFonts w:ascii="Times New Roman" w:eastAsia="Times New Roman" w:hAnsi="Times New Roman" w:cs="Times New Roman"/>
          <w:sz w:val="24"/>
          <w:szCs w:val="24"/>
          <w:lang w:eastAsia="en-IN"/>
        </w:rPr>
        <w:t>organizing sensitization</w:t>
      </w:r>
      <w:r w:rsidRPr="001D7EE2">
        <w:rPr>
          <w:rFonts w:ascii="Times New Roman" w:eastAsia="Times New Roman" w:hAnsi="Times New Roman" w:cs="Times New Roman"/>
          <w:sz w:val="24"/>
          <w:szCs w:val="24"/>
          <w:lang w:eastAsia="en-IN"/>
        </w:rPr>
        <w:t xml:space="preserve"> training at the </w:t>
      </w:r>
      <w:r w:rsidR="005D1BA0" w:rsidRPr="001D7EE2">
        <w:rPr>
          <w:rFonts w:ascii="Times New Roman" w:eastAsia="Times New Roman" w:hAnsi="Times New Roman" w:cs="Times New Roman"/>
          <w:sz w:val="24"/>
          <w:szCs w:val="24"/>
          <w:lang w:eastAsia="en-IN"/>
        </w:rPr>
        <w:t>S</w:t>
      </w:r>
      <w:r w:rsidRPr="001D7EE2">
        <w:rPr>
          <w:rFonts w:ascii="Times New Roman" w:eastAsia="Times New Roman" w:hAnsi="Times New Roman" w:cs="Times New Roman"/>
          <w:sz w:val="24"/>
          <w:szCs w:val="24"/>
          <w:lang w:eastAsia="en-IN"/>
        </w:rPr>
        <w:t xml:space="preserve">tate </w:t>
      </w:r>
      <w:r w:rsidR="00186138" w:rsidRPr="001D7EE2">
        <w:rPr>
          <w:rFonts w:ascii="Times New Roman" w:eastAsia="Times New Roman" w:hAnsi="Times New Roman" w:cs="Times New Roman"/>
          <w:sz w:val="24"/>
          <w:szCs w:val="24"/>
          <w:lang w:eastAsia="en-IN"/>
        </w:rPr>
        <w:t xml:space="preserve">&amp; District </w:t>
      </w:r>
      <w:r w:rsidRPr="001D7EE2">
        <w:rPr>
          <w:rFonts w:ascii="Times New Roman" w:eastAsia="Times New Roman" w:hAnsi="Times New Roman" w:cs="Times New Roman"/>
          <w:sz w:val="24"/>
          <w:szCs w:val="24"/>
          <w:lang w:eastAsia="en-IN"/>
        </w:rPr>
        <w:t xml:space="preserve">level during 2020-21 is Rs. </w:t>
      </w:r>
      <w:r w:rsidR="00ED1C68" w:rsidRPr="001D7EE2">
        <w:rPr>
          <w:rFonts w:ascii="Times New Roman" w:eastAsia="Times New Roman" w:hAnsi="Times New Roman" w:cs="Times New Roman"/>
          <w:sz w:val="24"/>
          <w:szCs w:val="24"/>
          <w:lang w:eastAsia="en-IN"/>
        </w:rPr>
        <w:t>5,00</w:t>
      </w:r>
      <w:r w:rsidR="004F028D" w:rsidRPr="001D7EE2">
        <w:rPr>
          <w:rFonts w:ascii="Times New Roman" w:eastAsia="Times New Roman" w:hAnsi="Times New Roman" w:cs="Times New Roman"/>
          <w:sz w:val="24"/>
          <w:szCs w:val="24"/>
          <w:lang w:eastAsia="en-IN"/>
        </w:rPr>
        <w:t>,</w:t>
      </w:r>
      <w:r w:rsidRPr="001D7EE2">
        <w:rPr>
          <w:rFonts w:ascii="Times New Roman" w:eastAsia="Times New Roman" w:hAnsi="Times New Roman" w:cs="Times New Roman"/>
          <w:sz w:val="24"/>
          <w:szCs w:val="24"/>
          <w:lang w:eastAsia="en-IN"/>
        </w:rPr>
        <w:t xml:space="preserve">000/- </w:t>
      </w:r>
    </w:p>
    <w:p w:rsidR="00A52DB6" w:rsidRPr="001D7EE2" w:rsidRDefault="00ED1C68" w:rsidP="00E51FBB">
      <w:pPr>
        <w:jc w:val="both"/>
        <w:rPr>
          <w:rFonts w:eastAsia="Times New Roman" w:cs="Calibri"/>
          <w:sz w:val="24"/>
          <w:szCs w:val="24"/>
        </w:rPr>
      </w:pPr>
      <w:r w:rsidRPr="001D7EE2">
        <w:rPr>
          <w:rFonts w:eastAsia="Times New Roman" w:cs="Calibri"/>
          <w:sz w:val="24"/>
          <w:szCs w:val="24"/>
        </w:rPr>
        <w:t xml:space="preserve">At State </w:t>
      </w:r>
      <w:proofErr w:type="gramStart"/>
      <w:r w:rsidRPr="001D7EE2">
        <w:rPr>
          <w:rFonts w:eastAsia="Times New Roman" w:cs="Calibri"/>
          <w:sz w:val="24"/>
          <w:szCs w:val="24"/>
        </w:rPr>
        <w:t>level :</w:t>
      </w:r>
      <w:proofErr w:type="gramEnd"/>
      <w:r w:rsidRPr="001D7EE2">
        <w:rPr>
          <w:rFonts w:eastAsia="Times New Roman" w:cs="Calibri"/>
          <w:sz w:val="24"/>
          <w:szCs w:val="24"/>
        </w:rPr>
        <w:t xml:space="preserve"> Rs. 12</w:t>
      </w:r>
      <w:r w:rsidR="00A52DB6" w:rsidRPr="001D7EE2">
        <w:rPr>
          <w:rFonts w:eastAsia="Times New Roman" w:cs="Calibri"/>
          <w:sz w:val="24"/>
          <w:szCs w:val="24"/>
        </w:rPr>
        <w:t>,</w:t>
      </w:r>
      <w:r w:rsidRPr="001D7EE2">
        <w:rPr>
          <w:rFonts w:eastAsia="Times New Roman" w:cs="Calibri"/>
          <w:sz w:val="24"/>
          <w:szCs w:val="24"/>
        </w:rPr>
        <w:t>5</w:t>
      </w:r>
      <w:r w:rsidR="00A52DB6" w:rsidRPr="001D7EE2">
        <w:rPr>
          <w:rFonts w:eastAsia="Times New Roman" w:cs="Calibri"/>
          <w:sz w:val="24"/>
          <w:szCs w:val="24"/>
        </w:rPr>
        <w:t>00/- per Tr</w:t>
      </w:r>
      <w:r w:rsidRPr="001D7EE2">
        <w:rPr>
          <w:rFonts w:eastAsia="Times New Roman" w:cs="Calibri"/>
          <w:sz w:val="24"/>
          <w:szCs w:val="24"/>
        </w:rPr>
        <w:t>aining x 4 trainings   = Rs 50,0</w:t>
      </w:r>
      <w:r w:rsidR="00A52DB6" w:rsidRPr="001D7EE2">
        <w:rPr>
          <w:rFonts w:eastAsia="Times New Roman" w:cs="Calibri"/>
          <w:sz w:val="24"/>
          <w:szCs w:val="24"/>
        </w:rPr>
        <w:t>00/-</w:t>
      </w:r>
    </w:p>
    <w:p w:rsidR="00431394" w:rsidRPr="001D7EE2" w:rsidRDefault="00A52DB6" w:rsidP="00E51FBB">
      <w:pPr>
        <w:jc w:val="both"/>
        <w:rPr>
          <w:rFonts w:eastAsia="Times New Roman" w:cs="Calibri"/>
          <w:sz w:val="24"/>
          <w:szCs w:val="24"/>
        </w:rPr>
      </w:pPr>
      <w:r w:rsidRPr="001D7EE2">
        <w:rPr>
          <w:rFonts w:eastAsia="Times New Roman" w:cs="Calibri"/>
          <w:sz w:val="24"/>
          <w:szCs w:val="24"/>
        </w:rPr>
        <w:t xml:space="preserve">At District Level </w:t>
      </w:r>
      <w:r w:rsidR="00431394" w:rsidRPr="001D7EE2">
        <w:rPr>
          <w:rFonts w:eastAsia="Times New Roman" w:cs="Calibri"/>
          <w:sz w:val="24"/>
          <w:szCs w:val="24"/>
        </w:rPr>
        <w:t>Rs. 1</w:t>
      </w:r>
      <w:r w:rsidR="006D2374" w:rsidRPr="001D7EE2">
        <w:rPr>
          <w:rFonts w:eastAsia="Times New Roman" w:cs="Calibri"/>
          <w:sz w:val="24"/>
          <w:szCs w:val="24"/>
        </w:rPr>
        <w:t>2,50</w:t>
      </w:r>
      <w:r w:rsidR="00431394" w:rsidRPr="001D7EE2">
        <w:rPr>
          <w:rFonts w:eastAsia="Times New Roman" w:cs="Calibri"/>
          <w:sz w:val="24"/>
          <w:szCs w:val="24"/>
        </w:rPr>
        <w:t>0/- per Train</w:t>
      </w:r>
      <w:r w:rsidR="0088477D" w:rsidRPr="001D7EE2">
        <w:rPr>
          <w:rFonts w:eastAsia="Times New Roman" w:cs="Calibri"/>
          <w:sz w:val="24"/>
          <w:szCs w:val="24"/>
        </w:rPr>
        <w:t xml:space="preserve">ing x 4 trainings per district </w:t>
      </w:r>
      <w:r w:rsidR="0086636A" w:rsidRPr="001D7EE2">
        <w:rPr>
          <w:rFonts w:eastAsia="Times New Roman" w:cs="Calibri"/>
          <w:sz w:val="24"/>
          <w:szCs w:val="24"/>
        </w:rPr>
        <w:t xml:space="preserve">x 9 DTCCs </w:t>
      </w:r>
      <w:proofErr w:type="gramStart"/>
      <w:r w:rsidR="0088477D" w:rsidRPr="001D7EE2">
        <w:rPr>
          <w:rFonts w:eastAsia="Times New Roman" w:cs="Calibri"/>
          <w:sz w:val="24"/>
          <w:szCs w:val="24"/>
        </w:rPr>
        <w:t xml:space="preserve">= </w:t>
      </w:r>
      <w:r w:rsidR="00431394" w:rsidRPr="001D7EE2">
        <w:rPr>
          <w:rFonts w:eastAsia="Times New Roman" w:cs="Calibri"/>
          <w:sz w:val="24"/>
          <w:szCs w:val="24"/>
        </w:rPr>
        <w:t xml:space="preserve"> </w:t>
      </w:r>
      <w:r w:rsidR="006D2374" w:rsidRPr="001D7EE2">
        <w:rPr>
          <w:rFonts w:eastAsia="Times New Roman" w:cs="Calibri"/>
          <w:sz w:val="24"/>
          <w:szCs w:val="24"/>
        </w:rPr>
        <w:t>Rs</w:t>
      </w:r>
      <w:proofErr w:type="gramEnd"/>
      <w:r w:rsidR="006D2374" w:rsidRPr="001D7EE2">
        <w:rPr>
          <w:rFonts w:eastAsia="Times New Roman" w:cs="Calibri"/>
          <w:sz w:val="24"/>
          <w:szCs w:val="24"/>
        </w:rPr>
        <w:t xml:space="preserve"> 4,50</w:t>
      </w:r>
      <w:r w:rsidR="0086636A" w:rsidRPr="001D7EE2">
        <w:rPr>
          <w:rFonts w:eastAsia="Times New Roman" w:cs="Calibri"/>
          <w:sz w:val="24"/>
          <w:szCs w:val="24"/>
        </w:rPr>
        <w:t>,</w:t>
      </w:r>
      <w:r w:rsidR="006D2374" w:rsidRPr="001D7EE2">
        <w:rPr>
          <w:rFonts w:eastAsia="Times New Roman" w:cs="Calibri"/>
          <w:sz w:val="24"/>
          <w:szCs w:val="24"/>
        </w:rPr>
        <w:t>0</w:t>
      </w:r>
      <w:r w:rsidR="0086636A" w:rsidRPr="001D7EE2">
        <w:rPr>
          <w:rFonts w:eastAsia="Times New Roman" w:cs="Calibri"/>
          <w:sz w:val="24"/>
          <w:szCs w:val="24"/>
        </w:rPr>
        <w:t>00/-</w:t>
      </w:r>
    </w:p>
    <w:p w:rsidR="00186138" w:rsidRPr="001D7EE2" w:rsidRDefault="005D1BA0" w:rsidP="00186138">
      <w:pPr>
        <w:pStyle w:val="NoSpacing"/>
        <w:rPr>
          <w:rFonts w:ascii="Times New Roman" w:hAnsi="Times New Roman" w:cs="Times New Roman"/>
          <w:b/>
          <w:sz w:val="24"/>
          <w:szCs w:val="24"/>
        </w:rPr>
      </w:pPr>
      <w:r w:rsidRPr="001D7EE2">
        <w:rPr>
          <w:rFonts w:ascii="Times New Roman" w:hAnsi="Times New Roman" w:cs="Times New Roman"/>
          <w:b/>
          <w:sz w:val="24"/>
          <w:szCs w:val="24"/>
        </w:rPr>
        <w:t xml:space="preserve"> </w:t>
      </w:r>
    </w:p>
    <w:p w:rsidR="00186138" w:rsidRPr="001D7EE2" w:rsidRDefault="00186138" w:rsidP="00186138">
      <w:pPr>
        <w:autoSpaceDE w:val="0"/>
        <w:autoSpaceDN w:val="0"/>
        <w:adjustRightInd w:val="0"/>
        <w:ind w:firstLine="720"/>
        <w:jc w:val="both"/>
        <w:rPr>
          <w:rFonts w:ascii="Times New Roman" w:hAnsi="Times New Roman" w:cs="Times New Roman"/>
          <w:sz w:val="24"/>
          <w:szCs w:val="24"/>
        </w:rPr>
      </w:pPr>
      <w:r w:rsidRPr="001D7EE2">
        <w:rPr>
          <w:rFonts w:ascii="Times New Roman" w:hAnsi="Times New Roman" w:cs="Times New Roman"/>
          <w:sz w:val="24"/>
          <w:szCs w:val="24"/>
        </w:rPr>
        <w:t>1. No. of Participants</w:t>
      </w:r>
      <w:r w:rsidRPr="001D7EE2">
        <w:rPr>
          <w:rFonts w:ascii="Times New Roman" w:hAnsi="Times New Roman" w:cs="Times New Roman"/>
          <w:sz w:val="24"/>
          <w:szCs w:val="24"/>
        </w:rPr>
        <w:tab/>
      </w:r>
      <w:r w:rsidRPr="001D7EE2">
        <w:rPr>
          <w:rFonts w:ascii="Times New Roman" w:hAnsi="Times New Roman" w:cs="Times New Roman"/>
          <w:sz w:val="24"/>
          <w:szCs w:val="24"/>
        </w:rPr>
        <w:tab/>
        <w:t>= 25 per training</w:t>
      </w:r>
    </w:p>
    <w:p w:rsidR="00186138" w:rsidRPr="001D7EE2" w:rsidRDefault="00186138" w:rsidP="00186138">
      <w:pPr>
        <w:autoSpaceDE w:val="0"/>
        <w:autoSpaceDN w:val="0"/>
        <w:adjustRightInd w:val="0"/>
        <w:ind w:firstLine="720"/>
        <w:jc w:val="both"/>
        <w:rPr>
          <w:rFonts w:ascii="Times New Roman" w:hAnsi="Times New Roman" w:cs="Times New Roman"/>
          <w:sz w:val="24"/>
          <w:szCs w:val="24"/>
        </w:rPr>
      </w:pPr>
      <w:r w:rsidRPr="001D7EE2">
        <w:rPr>
          <w:rFonts w:ascii="Times New Roman" w:hAnsi="Times New Roman" w:cs="Times New Roman"/>
          <w:sz w:val="24"/>
          <w:szCs w:val="24"/>
        </w:rPr>
        <w:t>2. No of Batches</w:t>
      </w:r>
      <w:r w:rsidRPr="001D7EE2">
        <w:rPr>
          <w:rFonts w:ascii="Times New Roman" w:hAnsi="Times New Roman" w:cs="Times New Roman"/>
          <w:sz w:val="24"/>
          <w:szCs w:val="24"/>
        </w:rPr>
        <w:tab/>
      </w:r>
      <w:r w:rsidRPr="001D7EE2">
        <w:rPr>
          <w:rFonts w:ascii="Times New Roman" w:hAnsi="Times New Roman" w:cs="Times New Roman"/>
          <w:sz w:val="24"/>
          <w:szCs w:val="24"/>
        </w:rPr>
        <w:tab/>
        <w:t xml:space="preserve">= </w:t>
      </w:r>
      <w:r w:rsidR="00781403" w:rsidRPr="001D7EE2">
        <w:rPr>
          <w:rFonts w:ascii="Times New Roman" w:hAnsi="Times New Roman" w:cs="Times New Roman"/>
          <w:sz w:val="24"/>
          <w:szCs w:val="24"/>
        </w:rPr>
        <w:t>40</w:t>
      </w:r>
      <w:r w:rsidRPr="001D7EE2">
        <w:rPr>
          <w:rFonts w:ascii="Times New Roman" w:hAnsi="Times New Roman" w:cs="Times New Roman"/>
          <w:sz w:val="24"/>
          <w:szCs w:val="24"/>
        </w:rPr>
        <w:t xml:space="preserve"> (</w:t>
      </w:r>
      <w:r w:rsidR="00781403" w:rsidRPr="001D7EE2">
        <w:rPr>
          <w:rFonts w:ascii="Times New Roman" w:hAnsi="Times New Roman" w:cs="Times New Roman"/>
          <w:sz w:val="24"/>
          <w:szCs w:val="24"/>
        </w:rPr>
        <w:t>4 State level + 36 District level</w:t>
      </w:r>
      <w:r w:rsidRPr="001D7EE2">
        <w:rPr>
          <w:rFonts w:ascii="Times New Roman" w:hAnsi="Times New Roman" w:cs="Times New Roman"/>
          <w:sz w:val="24"/>
          <w:szCs w:val="24"/>
        </w:rPr>
        <w:t>)</w:t>
      </w:r>
    </w:p>
    <w:tbl>
      <w:tblPr>
        <w:tblW w:w="8660" w:type="dxa"/>
        <w:tblInd w:w="93" w:type="dxa"/>
        <w:tblLook w:val="04A0" w:firstRow="1" w:lastRow="0" w:firstColumn="1" w:lastColumn="0" w:noHBand="0" w:noVBand="1"/>
      </w:tblPr>
      <w:tblGrid>
        <w:gridCol w:w="3100"/>
        <w:gridCol w:w="1680"/>
        <w:gridCol w:w="1940"/>
        <w:gridCol w:w="1940"/>
      </w:tblGrid>
      <w:tr w:rsidR="00F73B3D" w:rsidRPr="001D7EE2" w:rsidTr="00C353C5">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138" w:rsidRPr="001D7EE2" w:rsidRDefault="00186138" w:rsidP="00C353C5">
            <w:pPr>
              <w:spacing w:after="0" w:line="240" w:lineRule="auto"/>
              <w:jc w:val="center"/>
              <w:rPr>
                <w:rFonts w:ascii="Times New Roman" w:eastAsia="Times New Roman" w:hAnsi="Times New Roman" w:cs="Times New Roman"/>
                <w:b/>
                <w:bCs/>
                <w:sz w:val="24"/>
                <w:szCs w:val="24"/>
              </w:rPr>
            </w:pPr>
            <w:r w:rsidRPr="001D7EE2">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186138" w:rsidRPr="001D7EE2" w:rsidRDefault="00186138" w:rsidP="00C353C5">
            <w:pPr>
              <w:spacing w:after="0" w:line="240" w:lineRule="auto"/>
              <w:jc w:val="center"/>
              <w:rPr>
                <w:rFonts w:ascii="Times New Roman" w:eastAsia="Times New Roman" w:hAnsi="Times New Roman" w:cs="Times New Roman"/>
                <w:b/>
                <w:bCs/>
                <w:sz w:val="24"/>
                <w:szCs w:val="24"/>
              </w:rPr>
            </w:pPr>
            <w:r w:rsidRPr="001D7EE2">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86138" w:rsidRPr="001D7EE2" w:rsidRDefault="00186138" w:rsidP="00C353C5">
            <w:pPr>
              <w:spacing w:after="0" w:line="240" w:lineRule="auto"/>
              <w:jc w:val="center"/>
              <w:rPr>
                <w:rFonts w:ascii="Times New Roman" w:eastAsia="Times New Roman" w:hAnsi="Times New Roman" w:cs="Times New Roman"/>
                <w:b/>
                <w:bCs/>
                <w:sz w:val="24"/>
                <w:szCs w:val="24"/>
              </w:rPr>
            </w:pPr>
            <w:r w:rsidRPr="001D7EE2">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186138" w:rsidRPr="001D7EE2" w:rsidRDefault="00186138" w:rsidP="00C353C5">
            <w:pPr>
              <w:spacing w:after="0" w:line="240" w:lineRule="auto"/>
              <w:jc w:val="center"/>
              <w:rPr>
                <w:rFonts w:ascii="Times New Roman" w:eastAsia="Times New Roman" w:hAnsi="Times New Roman" w:cs="Times New Roman"/>
                <w:b/>
                <w:bCs/>
                <w:sz w:val="24"/>
                <w:szCs w:val="24"/>
              </w:rPr>
            </w:pPr>
            <w:r w:rsidRPr="001D7EE2">
              <w:rPr>
                <w:rFonts w:ascii="Times New Roman" w:eastAsia="Times New Roman" w:hAnsi="Times New Roman" w:cs="Times New Roman"/>
                <w:b/>
                <w:bCs/>
                <w:sz w:val="24"/>
                <w:szCs w:val="24"/>
              </w:rPr>
              <w:t>Amount(Rs)</w:t>
            </w:r>
          </w:p>
        </w:tc>
      </w:tr>
      <w:tr w:rsidR="00F73B3D" w:rsidRPr="001D7EE2" w:rsidTr="00C353C5">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both"/>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186138" w:rsidRPr="001D7EE2" w:rsidRDefault="00892EA3"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2</w:t>
            </w:r>
            <w:r w:rsidR="00186138" w:rsidRPr="001D7EE2">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892EA3"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5,0</w:t>
            </w:r>
            <w:r w:rsidR="00186138" w:rsidRPr="001D7EE2">
              <w:rPr>
                <w:rFonts w:ascii="Times New Roman" w:eastAsia="Times New Roman" w:hAnsi="Times New Roman" w:cs="Times New Roman"/>
                <w:sz w:val="24"/>
                <w:szCs w:val="24"/>
              </w:rPr>
              <w:t>00.00</w:t>
            </w:r>
          </w:p>
        </w:tc>
      </w:tr>
      <w:tr w:rsidR="00F73B3D" w:rsidRPr="001D7EE2" w:rsidTr="00C353C5">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both"/>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2C4E66">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w:t>
            </w:r>
            <w:r w:rsidR="002C4E66" w:rsidRPr="001D7EE2">
              <w:rPr>
                <w:rFonts w:ascii="Times New Roman" w:eastAsia="Times New Roman" w:hAnsi="Times New Roman" w:cs="Times New Roman"/>
                <w:sz w:val="24"/>
                <w:szCs w:val="24"/>
              </w:rPr>
              <w:t>0</w:t>
            </w:r>
            <w:r w:rsidRPr="001D7EE2">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2C4E66"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1,0</w:t>
            </w:r>
            <w:r w:rsidR="00186138" w:rsidRPr="001D7EE2">
              <w:rPr>
                <w:rFonts w:ascii="Times New Roman" w:eastAsia="Times New Roman" w:hAnsi="Times New Roman" w:cs="Times New Roman"/>
                <w:sz w:val="24"/>
                <w:szCs w:val="24"/>
              </w:rPr>
              <w:t>00.00</w:t>
            </w:r>
          </w:p>
        </w:tc>
      </w:tr>
      <w:tr w:rsidR="00F73B3D" w:rsidRPr="001D7EE2" w:rsidTr="00C353C5">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both"/>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1,000.00</w:t>
            </w:r>
          </w:p>
        </w:tc>
      </w:tr>
      <w:tr w:rsidR="00F73B3D" w:rsidRPr="001D7EE2" w:rsidTr="00C353C5">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both"/>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2,000.00</w:t>
            </w:r>
          </w:p>
        </w:tc>
      </w:tr>
      <w:tr w:rsidR="00F73B3D" w:rsidRPr="001D7EE2" w:rsidTr="00C353C5">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both"/>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186138" w:rsidRPr="001D7EE2" w:rsidRDefault="002E62E5"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10</w:t>
            </w:r>
            <w:r w:rsidR="00186138" w:rsidRPr="001D7EE2">
              <w:rPr>
                <w:rFonts w:ascii="Times New Roman" w:eastAsia="Times New Roman" w:hAnsi="Times New Roman" w:cs="Times New Roman"/>
                <w:sz w:val="24"/>
                <w:szCs w:val="24"/>
              </w:rPr>
              <w:t>0</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2E62E5"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2,5</w:t>
            </w:r>
            <w:r w:rsidR="00186138" w:rsidRPr="001D7EE2">
              <w:rPr>
                <w:rFonts w:ascii="Times New Roman" w:eastAsia="Times New Roman" w:hAnsi="Times New Roman" w:cs="Times New Roman"/>
                <w:sz w:val="24"/>
                <w:szCs w:val="24"/>
              </w:rPr>
              <w:t>00.00</w:t>
            </w:r>
          </w:p>
        </w:tc>
      </w:tr>
      <w:tr w:rsidR="00F73B3D" w:rsidRPr="001D7EE2" w:rsidTr="00C353C5">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both"/>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lastRenderedPageBreak/>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186138" w:rsidRPr="001D7EE2" w:rsidRDefault="002C4E66"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1,0</w:t>
            </w:r>
            <w:r w:rsidR="00186138" w:rsidRPr="001D7EE2">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186138" w:rsidRPr="001D7EE2" w:rsidRDefault="002C4E66"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1,0</w:t>
            </w:r>
            <w:r w:rsidR="00186138" w:rsidRPr="001D7EE2">
              <w:rPr>
                <w:rFonts w:ascii="Times New Roman" w:eastAsia="Times New Roman" w:hAnsi="Times New Roman" w:cs="Times New Roman"/>
                <w:sz w:val="24"/>
                <w:szCs w:val="24"/>
              </w:rPr>
              <w:t>00.00</w:t>
            </w:r>
          </w:p>
        </w:tc>
      </w:tr>
      <w:tr w:rsidR="00F73B3D" w:rsidRPr="001D7EE2" w:rsidTr="00C353C5">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186138" w:rsidRPr="001D7EE2" w:rsidRDefault="00186138" w:rsidP="00C353C5">
            <w:pPr>
              <w:spacing w:after="0" w:line="240" w:lineRule="auto"/>
              <w:jc w:val="center"/>
              <w:rPr>
                <w:rFonts w:ascii="Times New Roman" w:eastAsia="Times New Roman" w:hAnsi="Times New Roman" w:cs="Times New Roman"/>
                <w:b/>
                <w:bCs/>
                <w:sz w:val="24"/>
                <w:szCs w:val="24"/>
              </w:rPr>
            </w:pPr>
            <w:r w:rsidRPr="001D7EE2">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86138" w:rsidRPr="001D7EE2" w:rsidRDefault="00186138" w:rsidP="00C353C5">
            <w:pPr>
              <w:spacing w:after="0" w:line="240" w:lineRule="auto"/>
              <w:jc w:val="right"/>
              <w:rPr>
                <w:rFonts w:ascii="Times New Roman" w:eastAsia="Times New Roman" w:hAnsi="Times New Roman" w:cs="Times New Roman"/>
                <w:sz w:val="24"/>
                <w:szCs w:val="24"/>
              </w:rPr>
            </w:pPr>
            <w:r w:rsidRPr="001D7EE2">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186138" w:rsidRPr="001D7EE2" w:rsidRDefault="002C4E66" w:rsidP="002E62E5">
            <w:pPr>
              <w:spacing w:after="0" w:line="240" w:lineRule="auto"/>
              <w:jc w:val="right"/>
              <w:rPr>
                <w:rFonts w:ascii="Times New Roman" w:eastAsia="Times New Roman" w:hAnsi="Times New Roman" w:cs="Times New Roman"/>
                <w:b/>
                <w:bCs/>
                <w:sz w:val="24"/>
                <w:szCs w:val="24"/>
              </w:rPr>
            </w:pPr>
            <w:r w:rsidRPr="001D7EE2">
              <w:rPr>
                <w:rFonts w:ascii="Times New Roman" w:eastAsia="Times New Roman" w:hAnsi="Times New Roman" w:cs="Times New Roman"/>
                <w:b/>
                <w:bCs/>
                <w:sz w:val="24"/>
                <w:szCs w:val="24"/>
              </w:rPr>
              <w:t>12,5</w:t>
            </w:r>
            <w:r w:rsidR="00186138" w:rsidRPr="001D7EE2">
              <w:rPr>
                <w:rFonts w:ascii="Times New Roman" w:eastAsia="Times New Roman" w:hAnsi="Times New Roman" w:cs="Times New Roman"/>
                <w:b/>
                <w:bCs/>
                <w:sz w:val="24"/>
                <w:szCs w:val="24"/>
              </w:rPr>
              <w:t>00.00</w:t>
            </w:r>
          </w:p>
        </w:tc>
      </w:tr>
    </w:tbl>
    <w:p w:rsidR="00186138" w:rsidRPr="00F73B3D" w:rsidRDefault="00186138" w:rsidP="00186138">
      <w:pPr>
        <w:jc w:val="both"/>
        <w:rPr>
          <w:rFonts w:ascii="Times New Roman" w:hAnsi="Times New Roman" w:cs="Times New Roman"/>
          <w:b/>
          <w:color w:val="FF0000"/>
          <w:sz w:val="24"/>
          <w:szCs w:val="24"/>
        </w:rPr>
      </w:pPr>
    </w:p>
    <w:p w:rsidR="002E62E5" w:rsidRPr="00F73B3D" w:rsidRDefault="002E62E5"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F73B3D" w:rsidRDefault="006D378D" w:rsidP="00186138">
      <w:pPr>
        <w:jc w:val="both"/>
        <w:rPr>
          <w:rFonts w:ascii="Times New Roman" w:hAnsi="Times New Roman" w:cs="Times New Roman"/>
          <w:b/>
          <w:color w:val="FF0000"/>
          <w:sz w:val="24"/>
          <w:szCs w:val="24"/>
        </w:rPr>
      </w:pPr>
    </w:p>
    <w:p w:rsidR="006D378D" w:rsidRPr="00A20FD8" w:rsidRDefault="006D378D" w:rsidP="006D378D">
      <w:pPr>
        <w:pStyle w:val="ListParagraph"/>
        <w:numPr>
          <w:ilvl w:val="0"/>
          <w:numId w:val="2"/>
        </w:numPr>
        <w:jc w:val="both"/>
        <w:rPr>
          <w:rFonts w:ascii="Times New Roman" w:hAnsi="Times New Roman" w:cs="Times New Roman"/>
          <w:b/>
          <w:sz w:val="24"/>
          <w:szCs w:val="24"/>
        </w:rPr>
      </w:pPr>
      <w:r w:rsidRPr="00A20FD8">
        <w:rPr>
          <w:rFonts w:ascii="Times New Roman" w:hAnsi="Times New Roman" w:cs="Times New Roman"/>
          <w:b/>
          <w:sz w:val="24"/>
          <w:szCs w:val="24"/>
        </w:rPr>
        <w:t>IEC :</w:t>
      </w:r>
    </w:p>
    <w:p w:rsidR="006D378D" w:rsidRPr="00A20FD8" w:rsidRDefault="006D378D" w:rsidP="006D378D">
      <w:pPr>
        <w:pStyle w:val="ListParagraph"/>
        <w:jc w:val="both"/>
        <w:rPr>
          <w:rFonts w:ascii="Times New Roman" w:hAnsi="Times New Roman"/>
          <w:sz w:val="24"/>
          <w:szCs w:val="24"/>
        </w:rPr>
      </w:pPr>
      <w:r w:rsidRPr="00A20FD8">
        <w:rPr>
          <w:rFonts w:ascii="Times New Roman" w:hAnsi="Times New Roman"/>
          <w:sz w:val="24"/>
          <w:szCs w:val="24"/>
        </w:rPr>
        <w:t>As per the National Framework for Joint TB-Tobacco Collaborative Activities 2017 issued by the Ministry of Health &amp; Family Welfare, STCC will develop necessary IEC/BCC materials as per requirement based on the target population keeping in mind the local needs and to effectively reach out to the people.</w:t>
      </w:r>
    </w:p>
    <w:p w:rsidR="006D378D" w:rsidRPr="00A20FD8" w:rsidRDefault="006D378D" w:rsidP="006D378D">
      <w:pPr>
        <w:pStyle w:val="ListParagraph"/>
        <w:jc w:val="both"/>
        <w:rPr>
          <w:rFonts w:ascii="Times New Roman" w:hAnsi="Times New Roman"/>
          <w:sz w:val="24"/>
          <w:szCs w:val="24"/>
        </w:rPr>
      </w:pPr>
    </w:p>
    <w:p w:rsidR="006D378D" w:rsidRPr="00A20FD8" w:rsidRDefault="006D378D" w:rsidP="006D378D">
      <w:pPr>
        <w:pStyle w:val="ListParagraph"/>
        <w:jc w:val="both"/>
        <w:rPr>
          <w:rFonts w:ascii="Times New Roman" w:eastAsia="Times New Roman" w:hAnsi="Times New Roman" w:cs="Times New Roman"/>
          <w:sz w:val="24"/>
          <w:szCs w:val="24"/>
          <w:lang w:eastAsia="en-IN"/>
        </w:rPr>
      </w:pPr>
      <w:r w:rsidRPr="00A20FD8">
        <w:rPr>
          <w:rFonts w:ascii="Times New Roman" w:eastAsia="Times New Roman" w:hAnsi="Times New Roman" w:cs="Times New Roman"/>
          <w:sz w:val="24"/>
          <w:szCs w:val="24"/>
          <w:lang w:eastAsia="en-IN"/>
        </w:rPr>
        <w:t xml:space="preserve">The total proposed budget for development &amp; dissemination of IEC materials by STCC during 2020-21 is Rs. </w:t>
      </w:r>
      <w:r w:rsidR="001D7EE2" w:rsidRPr="00A20FD8">
        <w:rPr>
          <w:rFonts w:ascii="Times New Roman" w:eastAsia="Times New Roman" w:hAnsi="Times New Roman" w:cs="Times New Roman"/>
          <w:sz w:val="24"/>
          <w:szCs w:val="24"/>
          <w:lang w:eastAsia="en-IN"/>
        </w:rPr>
        <w:t>2,0</w:t>
      </w:r>
      <w:r w:rsidR="0092213A" w:rsidRPr="00A20FD8">
        <w:rPr>
          <w:rFonts w:ascii="Times New Roman" w:eastAsia="Times New Roman" w:hAnsi="Times New Roman" w:cs="Times New Roman"/>
          <w:sz w:val="24"/>
          <w:szCs w:val="24"/>
          <w:lang w:eastAsia="en-IN"/>
        </w:rPr>
        <w:t>0,000</w:t>
      </w:r>
      <w:r w:rsidRPr="00A20FD8">
        <w:rPr>
          <w:rFonts w:ascii="Times New Roman" w:eastAsia="Times New Roman" w:hAnsi="Times New Roman" w:cs="Times New Roman"/>
          <w:sz w:val="24"/>
          <w:szCs w:val="24"/>
          <w:lang w:eastAsia="en-IN"/>
        </w:rPr>
        <w:t>/-</w:t>
      </w:r>
    </w:p>
    <w:p w:rsidR="00635779" w:rsidRPr="00A20FD8" w:rsidRDefault="00635779" w:rsidP="006D378D">
      <w:pPr>
        <w:pStyle w:val="ListParagraph"/>
        <w:jc w:val="both"/>
        <w:rPr>
          <w:rFonts w:ascii="Times New Roman" w:eastAsia="Times New Roman" w:hAnsi="Times New Roman" w:cs="Times New Roman"/>
          <w:sz w:val="24"/>
          <w:szCs w:val="24"/>
          <w:lang w:eastAsia="en-IN"/>
        </w:rPr>
      </w:pPr>
    </w:p>
    <w:tbl>
      <w:tblPr>
        <w:tblW w:w="8440" w:type="dxa"/>
        <w:tblInd w:w="93" w:type="dxa"/>
        <w:tblLook w:val="04A0" w:firstRow="1" w:lastRow="0" w:firstColumn="1" w:lastColumn="0" w:noHBand="0" w:noVBand="1"/>
      </w:tblPr>
      <w:tblGrid>
        <w:gridCol w:w="4245"/>
        <w:gridCol w:w="1115"/>
        <w:gridCol w:w="1370"/>
        <w:gridCol w:w="1710"/>
      </w:tblGrid>
      <w:tr w:rsidR="00F73B3D" w:rsidRPr="00A20FD8" w:rsidTr="00C353C5">
        <w:trPr>
          <w:trHeight w:val="312"/>
        </w:trPr>
        <w:tc>
          <w:tcPr>
            <w:tcW w:w="4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5779" w:rsidRPr="00A20FD8" w:rsidRDefault="00635779" w:rsidP="00635779">
            <w:pPr>
              <w:spacing w:after="0" w:line="240" w:lineRule="auto"/>
              <w:jc w:val="center"/>
              <w:rPr>
                <w:rFonts w:ascii="Calibri" w:eastAsia="Times New Roman" w:hAnsi="Calibri" w:cs="Calibri"/>
                <w:b/>
                <w:bCs/>
              </w:rPr>
            </w:pPr>
            <w:r w:rsidRPr="00A20FD8">
              <w:rPr>
                <w:rFonts w:ascii="Calibri" w:eastAsia="Times New Roman" w:hAnsi="Calibri" w:cs="Calibri"/>
                <w:b/>
                <w:bCs/>
              </w:rPr>
              <w:t>Items</w:t>
            </w:r>
          </w:p>
        </w:tc>
        <w:tc>
          <w:tcPr>
            <w:tcW w:w="1115" w:type="dxa"/>
            <w:tcBorders>
              <w:top w:val="single" w:sz="4" w:space="0" w:color="auto"/>
              <w:left w:val="nil"/>
              <w:bottom w:val="single" w:sz="4" w:space="0" w:color="auto"/>
              <w:right w:val="single" w:sz="4" w:space="0" w:color="auto"/>
            </w:tcBorders>
            <w:shd w:val="clear" w:color="auto" w:fill="auto"/>
            <w:noWrap/>
            <w:vAlign w:val="center"/>
            <w:hideMark/>
          </w:tcPr>
          <w:p w:rsidR="00635779" w:rsidRPr="00A20FD8" w:rsidRDefault="00635779" w:rsidP="00C353C5">
            <w:pPr>
              <w:spacing w:after="0" w:line="240" w:lineRule="auto"/>
              <w:jc w:val="center"/>
              <w:rPr>
                <w:rFonts w:ascii="Calibri" w:eastAsia="Times New Roman" w:hAnsi="Calibri" w:cs="Calibri"/>
                <w:b/>
                <w:bCs/>
              </w:rPr>
            </w:pPr>
            <w:r w:rsidRPr="00A20FD8">
              <w:rPr>
                <w:rFonts w:ascii="Calibri" w:eastAsia="Times New Roman" w:hAnsi="Calibri" w:cs="Calibri"/>
                <w:b/>
                <w:bCs/>
              </w:rPr>
              <w:t>Unit</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635779" w:rsidRPr="00A20FD8" w:rsidRDefault="00635779" w:rsidP="00C353C5">
            <w:pPr>
              <w:spacing w:after="0" w:line="240" w:lineRule="auto"/>
              <w:jc w:val="center"/>
              <w:rPr>
                <w:rFonts w:ascii="Calibri" w:eastAsia="Times New Roman" w:hAnsi="Calibri" w:cs="Calibri"/>
                <w:b/>
                <w:bCs/>
              </w:rPr>
            </w:pPr>
            <w:r w:rsidRPr="00A20FD8">
              <w:rPr>
                <w:rFonts w:ascii="Calibri" w:eastAsia="Times New Roman" w:hAnsi="Calibri" w:cs="Calibri"/>
                <w:b/>
                <w:bCs/>
              </w:rPr>
              <w:t>Rate (Rs.)</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635779" w:rsidRPr="00A20FD8" w:rsidRDefault="00635779" w:rsidP="00C353C5">
            <w:pPr>
              <w:spacing w:after="0" w:line="240" w:lineRule="auto"/>
              <w:jc w:val="center"/>
              <w:rPr>
                <w:rFonts w:ascii="Calibri" w:eastAsia="Times New Roman" w:hAnsi="Calibri" w:cs="Calibri"/>
                <w:b/>
                <w:bCs/>
              </w:rPr>
            </w:pPr>
            <w:r w:rsidRPr="00A20FD8">
              <w:rPr>
                <w:rFonts w:ascii="Calibri" w:eastAsia="Times New Roman" w:hAnsi="Calibri" w:cs="Calibri"/>
                <w:b/>
                <w:bCs/>
              </w:rPr>
              <w:t>Amount (Rs.)</w:t>
            </w:r>
          </w:p>
        </w:tc>
      </w:tr>
      <w:tr w:rsidR="00F73B3D" w:rsidRPr="00A20FD8" w:rsidTr="00C353C5">
        <w:trPr>
          <w:trHeight w:val="336"/>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635779" w:rsidRPr="00A20FD8" w:rsidRDefault="00635779" w:rsidP="00635779">
            <w:pPr>
              <w:spacing w:after="0" w:line="240" w:lineRule="auto"/>
              <w:jc w:val="both"/>
              <w:rPr>
                <w:rFonts w:ascii="Calibri" w:eastAsia="Times New Roman" w:hAnsi="Calibri" w:cs="Calibri"/>
                <w:sz w:val="24"/>
                <w:szCs w:val="24"/>
              </w:rPr>
            </w:pPr>
            <w:r w:rsidRPr="00A20FD8">
              <w:rPr>
                <w:rFonts w:ascii="Calibri" w:eastAsia="Times New Roman" w:hAnsi="Calibri" w:cs="Calibri"/>
                <w:sz w:val="24"/>
                <w:szCs w:val="24"/>
              </w:rPr>
              <w:t>1.</w:t>
            </w:r>
            <w:r w:rsidRPr="00A20FD8">
              <w:rPr>
                <w:rFonts w:ascii="Times New Roman" w:eastAsia="Times New Roman" w:hAnsi="Times New Roman" w:cs="Times New Roman"/>
                <w:sz w:val="24"/>
                <w:szCs w:val="24"/>
              </w:rPr>
              <w:t xml:space="preserve"> New pamphlets </w:t>
            </w:r>
          </w:p>
        </w:tc>
        <w:tc>
          <w:tcPr>
            <w:tcW w:w="1115" w:type="dxa"/>
            <w:tcBorders>
              <w:top w:val="nil"/>
              <w:left w:val="nil"/>
              <w:bottom w:val="single" w:sz="4" w:space="0" w:color="auto"/>
              <w:right w:val="single" w:sz="4" w:space="0" w:color="auto"/>
            </w:tcBorders>
            <w:shd w:val="clear" w:color="auto" w:fill="auto"/>
            <w:noWrap/>
            <w:vAlign w:val="bottom"/>
            <w:hideMark/>
          </w:tcPr>
          <w:p w:rsidR="00635779" w:rsidRPr="00A20FD8" w:rsidRDefault="00790432" w:rsidP="00C353C5">
            <w:pPr>
              <w:spacing w:after="0" w:line="240" w:lineRule="auto"/>
              <w:jc w:val="right"/>
              <w:rPr>
                <w:rFonts w:ascii="Calibri" w:eastAsia="Times New Roman" w:hAnsi="Calibri" w:cs="Calibri"/>
                <w:sz w:val="24"/>
                <w:szCs w:val="24"/>
              </w:rPr>
            </w:pPr>
            <w:r w:rsidRPr="00A20FD8">
              <w:rPr>
                <w:rFonts w:ascii="Calibri" w:eastAsia="Times New Roman" w:hAnsi="Calibri" w:cs="Calibri"/>
                <w:sz w:val="24"/>
                <w:szCs w:val="24"/>
              </w:rPr>
              <w:t>10,</w:t>
            </w:r>
            <w:r w:rsidR="00635779" w:rsidRPr="00A20FD8">
              <w:rPr>
                <w:rFonts w:ascii="Calibri" w:eastAsia="Times New Roman" w:hAnsi="Calibri" w:cs="Calibri"/>
                <w:sz w:val="24"/>
                <w:szCs w:val="24"/>
              </w:rPr>
              <w:t>000</w:t>
            </w:r>
          </w:p>
        </w:tc>
        <w:tc>
          <w:tcPr>
            <w:tcW w:w="1370" w:type="dxa"/>
            <w:tcBorders>
              <w:top w:val="nil"/>
              <w:left w:val="nil"/>
              <w:bottom w:val="single" w:sz="4" w:space="0" w:color="auto"/>
              <w:right w:val="single" w:sz="4" w:space="0" w:color="auto"/>
            </w:tcBorders>
            <w:shd w:val="clear" w:color="auto" w:fill="auto"/>
            <w:noWrap/>
            <w:vAlign w:val="bottom"/>
            <w:hideMark/>
          </w:tcPr>
          <w:p w:rsidR="00635779" w:rsidRPr="00A20FD8" w:rsidRDefault="00635779" w:rsidP="00C353C5">
            <w:pPr>
              <w:spacing w:after="0" w:line="240" w:lineRule="auto"/>
              <w:jc w:val="right"/>
              <w:rPr>
                <w:rFonts w:ascii="Calibri" w:eastAsia="Times New Roman" w:hAnsi="Calibri" w:cs="Calibri"/>
                <w:sz w:val="24"/>
                <w:szCs w:val="24"/>
              </w:rPr>
            </w:pPr>
            <w:r w:rsidRPr="00A20FD8">
              <w:rPr>
                <w:rFonts w:ascii="Calibri" w:eastAsia="Times New Roman" w:hAnsi="Calibri" w:cs="Calibri"/>
                <w:sz w:val="24"/>
                <w:szCs w:val="24"/>
              </w:rPr>
              <w:t>18</w:t>
            </w:r>
          </w:p>
        </w:tc>
        <w:tc>
          <w:tcPr>
            <w:tcW w:w="1710" w:type="dxa"/>
            <w:tcBorders>
              <w:top w:val="nil"/>
              <w:left w:val="nil"/>
              <w:bottom w:val="single" w:sz="4" w:space="0" w:color="auto"/>
              <w:right w:val="single" w:sz="4" w:space="0" w:color="auto"/>
            </w:tcBorders>
            <w:shd w:val="clear" w:color="auto" w:fill="auto"/>
            <w:noWrap/>
            <w:vAlign w:val="bottom"/>
            <w:hideMark/>
          </w:tcPr>
          <w:p w:rsidR="00635779" w:rsidRPr="00A20FD8" w:rsidRDefault="00635779" w:rsidP="00EE2B81">
            <w:pPr>
              <w:spacing w:after="0" w:line="240" w:lineRule="auto"/>
              <w:jc w:val="right"/>
              <w:rPr>
                <w:rFonts w:ascii="Calibri" w:eastAsia="Times New Roman" w:hAnsi="Calibri" w:cs="Calibri"/>
                <w:sz w:val="24"/>
                <w:szCs w:val="24"/>
              </w:rPr>
            </w:pPr>
            <w:r w:rsidRPr="00A20FD8">
              <w:rPr>
                <w:rFonts w:ascii="Calibri" w:eastAsia="Times New Roman" w:hAnsi="Calibri" w:cs="Calibri"/>
                <w:sz w:val="24"/>
                <w:szCs w:val="24"/>
              </w:rPr>
              <w:t>1</w:t>
            </w:r>
            <w:r w:rsidR="00EE2B81" w:rsidRPr="00A20FD8">
              <w:rPr>
                <w:rFonts w:ascii="Calibri" w:eastAsia="Times New Roman" w:hAnsi="Calibri" w:cs="Calibri"/>
                <w:sz w:val="24"/>
                <w:szCs w:val="24"/>
              </w:rPr>
              <w:t>,80,000</w:t>
            </w:r>
          </w:p>
        </w:tc>
      </w:tr>
      <w:tr w:rsidR="00F73B3D" w:rsidRPr="00A20FD8" w:rsidTr="00C353C5">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635779" w:rsidRPr="00A20FD8" w:rsidRDefault="00635779" w:rsidP="00C353C5">
            <w:pPr>
              <w:spacing w:after="0" w:line="240" w:lineRule="auto"/>
              <w:jc w:val="both"/>
              <w:rPr>
                <w:rFonts w:ascii="Calibri" w:eastAsia="Times New Roman" w:hAnsi="Calibri" w:cs="Calibri"/>
                <w:sz w:val="24"/>
                <w:szCs w:val="24"/>
              </w:rPr>
            </w:pPr>
            <w:r w:rsidRPr="00A20FD8">
              <w:rPr>
                <w:rFonts w:ascii="Calibri" w:eastAsia="Times New Roman" w:hAnsi="Calibri" w:cs="Calibri"/>
                <w:sz w:val="24"/>
                <w:szCs w:val="24"/>
              </w:rPr>
              <w:t>2.</w:t>
            </w:r>
            <w:r w:rsidRPr="00A20FD8">
              <w:rPr>
                <w:rFonts w:ascii="Times New Roman" w:eastAsia="Times New Roman" w:hAnsi="Times New Roman" w:cs="Times New Roman"/>
                <w:sz w:val="24"/>
                <w:szCs w:val="24"/>
              </w:rPr>
              <w:t> Poster (for Health Institutions)</w:t>
            </w:r>
          </w:p>
        </w:tc>
        <w:tc>
          <w:tcPr>
            <w:tcW w:w="1115" w:type="dxa"/>
            <w:tcBorders>
              <w:top w:val="nil"/>
              <w:left w:val="nil"/>
              <w:bottom w:val="single" w:sz="4" w:space="0" w:color="auto"/>
              <w:right w:val="single" w:sz="4" w:space="0" w:color="auto"/>
            </w:tcBorders>
            <w:shd w:val="clear" w:color="auto" w:fill="auto"/>
            <w:noWrap/>
            <w:vAlign w:val="bottom"/>
            <w:hideMark/>
          </w:tcPr>
          <w:p w:rsidR="00635779" w:rsidRPr="00A20FD8" w:rsidRDefault="00790432" w:rsidP="00C353C5">
            <w:pPr>
              <w:spacing w:after="0" w:line="240" w:lineRule="auto"/>
              <w:jc w:val="right"/>
              <w:rPr>
                <w:rFonts w:ascii="Calibri" w:eastAsia="Times New Roman" w:hAnsi="Calibri" w:cs="Calibri"/>
                <w:sz w:val="24"/>
                <w:szCs w:val="24"/>
              </w:rPr>
            </w:pPr>
            <w:r w:rsidRPr="00A20FD8">
              <w:rPr>
                <w:rFonts w:ascii="Calibri" w:eastAsia="Times New Roman" w:hAnsi="Calibri" w:cs="Calibri"/>
                <w:sz w:val="24"/>
                <w:szCs w:val="24"/>
              </w:rPr>
              <w:t>10</w:t>
            </w:r>
            <w:r w:rsidR="00635779" w:rsidRPr="00A20FD8">
              <w:rPr>
                <w:rFonts w:ascii="Calibri" w:eastAsia="Times New Roman" w:hAnsi="Calibri" w:cs="Calibri"/>
                <w:sz w:val="24"/>
                <w:szCs w:val="24"/>
              </w:rPr>
              <w:t>00</w:t>
            </w:r>
          </w:p>
        </w:tc>
        <w:tc>
          <w:tcPr>
            <w:tcW w:w="1370" w:type="dxa"/>
            <w:tcBorders>
              <w:top w:val="nil"/>
              <w:left w:val="nil"/>
              <w:bottom w:val="single" w:sz="4" w:space="0" w:color="auto"/>
              <w:right w:val="single" w:sz="4" w:space="0" w:color="auto"/>
            </w:tcBorders>
            <w:shd w:val="clear" w:color="auto" w:fill="auto"/>
            <w:noWrap/>
            <w:vAlign w:val="bottom"/>
            <w:hideMark/>
          </w:tcPr>
          <w:p w:rsidR="00635779" w:rsidRPr="00A20FD8" w:rsidRDefault="001D7EE2" w:rsidP="00C353C5">
            <w:pPr>
              <w:spacing w:after="0" w:line="240" w:lineRule="auto"/>
              <w:jc w:val="right"/>
              <w:rPr>
                <w:rFonts w:ascii="Calibri" w:eastAsia="Times New Roman" w:hAnsi="Calibri" w:cs="Calibri"/>
                <w:sz w:val="24"/>
                <w:szCs w:val="24"/>
              </w:rPr>
            </w:pPr>
            <w:r w:rsidRPr="00A20FD8">
              <w:rPr>
                <w:rFonts w:ascii="Calibri" w:eastAsia="Times New Roman" w:hAnsi="Calibri" w:cs="Calibri"/>
                <w:sz w:val="24"/>
                <w:szCs w:val="24"/>
              </w:rPr>
              <w:t>2</w:t>
            </w:r>
            <w:r w:rsidR="00790432" w:rsidRPr="00A20FD8">
              <w:rPr>
                <w:rFonts w:ascii="Calibri" w:eastAsia="Times New Roman" w:hAnsi="Calibri" w:cs="Calibri"/>
                <w:sz w:val="24"/>
                <w:szCs w:val="24"/>
              </w:rPr>
              <w:t>0</w:t>
            </w:r>
          </w:p>
        </w:tc>
        <w:tc>
          <w:tcPr>
            <w:tcW w:w="1710" w:type="dxa"/>
            <w:tcBorders>
              <w:top w:val="nil"/>
              <w:left w:val="nil"/>
              <w:bottom w:val="single" w:sz="4" w:space="0" w:color="auto"/>
              <w:right w:val="single" w:sz="4" w:space="0" w:color="auto"/>
            </w:tcBorders>
            <w:shd w:val="clear" w:color="auto" w:fill="auto"/>
            <w:noWrap/>
            <w:vAlign w:val="bottom"/>
            <w:hideMark/>
          </w:tcPr>
          <w:p w:rsidR="00635779" w:rsidRPr="00A20FD8" w:rsidRDefault="001D7EE2" w:rsidP="003C2863">
            <w:pPr>
              <w:spacing w:after="0" w:line="240" w:lineRule="auto"/>
              <w:jc w:val="right"/>
              <w:rPr>
                <w:rFonts w:ascii="Calibri" w:eastAsia="Times New Roman" w:hAnsi="Calibri" w:cs="Calibri"/>
                <w:sz w:val="24"/>
                <w:szCs w:val="24"/>
              </w:rPr>
            </w:pPr>
            <w:r w:rsidRPr="00A20FD8">
              <w:rPr>
                <w:rFonts w:ascii="Calibri" w:eastAsia="Times New Roman" w:hAnsi="Calibri" w:cs="Calibri"/>
                <w:sz w:val="24"/>
                <w:szCs w:val="24"/>
              </w:rPr>
              <w:t>2</w:t>
            </w:r>
            <w:r w:rsidR="003C2863" w:rsidRPr="00A20FD8">
              <w:rPr>
                <w:rFonts w:ascii="Calibri" w:eastAsia="Times New Roman" w:hAnsi="Calibri" w:cs="Calibri"/>
                <w:sz w:val="24"/>
                <w:szCs w:val="24"/>
              </w:rPr>
              <w:t>0</w:t>
            </w:r>
            <w:r w:rsidR="00635779" w:rsidRPr="00A20FD8">
              <w:rPr>
                <w:rFonts w:ascii="Calibri" w:eastAsia="Times New Roman" w:hAnsi="Calibri" w:cs="Calibri"/>
                <w:sz w:val="24"/>
                <w:szCs w:val="24"/>
              </w:rPr>
              <w:t>,000</w:t>
            </w:r>
          </w:p>
        </w:tc>
      </w:tr>
      <w:tr w:rsidR="00A20FD8" w:rsidRPr="00A20FD8" w:rsidTr="00C353C5">
        <w:trPr>
          <w:trHeight w:val="312"/>
        </w:trPr>
        <w:tc>
          <w:tcPr>
            <w:tcW w:w="4245" w:type="dxa"/>
            <w:tcBorders>
              <w:top w:val="nil"/>
              <w:left w:val="single" w:sz="4" w:space="0" w:color="auto"/>
              <w:bottom w:val="single" w:sz="4" w:space="0" w:color="auto"/>
              <w:right w:val="single" w:sz="4" w:space="0" w:color="auto"/>
            </w:tcBorders>
            <w:shd w:val="clear" w:color="auto" w:fill="auto"/>
            <w:noWrap/>
            <w:vAlign w:val="bottom"/>
            <w:hideMark/>
          </w:tcPr>
          <w:p w:rsidR="00635779" w:rsidRPr="00A20FD8" w:rsidRDefault="00635779" w:rsidP="00635779">
            <w:pPr>
              <w:spacing w:after="0" w:line="240" w:lineRule="auto"/>
              <w:jc w:val="right"/>
              <w:rPr>
                <w:rFonts w:ascii="Calibri" w:eastAsia="Times New Roman" w:hAnsi="Calibri" w:cs="Calibri"/>
                <w:b/>
                <w:bCs/>
                <w:sz w:val="24"/>
                <w:szCs w:val="24"/>
              </w:rPr>
            </w:pPr>
            <w:r w:rsidRPr="00A20FD8">
              <w:rPr>
                <w:rFonts w:ascii="Calibri" w:eastAsia="Times New Roman" w:hAnsi="Calibri" w:cs="Calibri"/>
                <w:b/>
                <w:bCs/>
                <w:sz w:val="24"/>
                <w:szCs w:val="24"/>
              </w:rPr>
              <w:t>Total</w:t>
            </w:r>
          </w:p>
        </w:tc>
        <w:tc>
          <w:tcPr>
            <w:tcW w:w="1115" w:type="dxa"/>
            <w:tcBorders>
              <w:top w:val="nil"/>
              <w:left w:val="nil"/>
              <w:bottom w:val="single" w:sz="4" w:space="0" w:color="auto"/>
              <w:right w:val="single" w:sz="4" w:space="0" w:color="auto"/>
            </w:tcBorders>
            <w:shd w:val="clear" w:color="auto" w:fill="auto"/>
            <w:noWrap/>
            <w:vAlign w:val="bottom"/>
            <w:hideMark/>
          </w:tcPr>
          <w:p w:rsidR="00635779" w:rsidRPr="00A20FD8" w:rsidRDefault="006842C7" w:rsidP="00C353C5">
            <w:pPr>
              <w:spacing w:after="0" w:line="240" w:lineRule="auto"/>
              <w:jc w:val="right"/>
              <w:rPr>
                <w:rFonts w:ascii="Calibri" w:eastAsia="Times New Roman" w:hAnsi="Calibri" w:cs="Calibri"/>
                <w:b/>
                <w:bCs/>
                <w:sz w:val="24"/>
                <w:szCs w:val="24"/>
              </w:rPr>
            </w:pPr>
            <w:r w:rsidRPr="00A20FD8">
              <w:rPr>
                <w:rFonts w:ascii="Calibri" w:eastAsia="Times New Roman" w:hAnsi="Calibri" w:cs="Calibri"/>
                <w:b/>
                <w:bCs/>
                <w:sz w:val="24"/>
                <w:szCs w:val="24"/>
              </w:rPr>
              <w:t>11,000</w:t>
            </w:r>
          </w:p>
        </w:tc>
        <w:tc>
          <w:tcPr>
            <w:tcW w:w="1370" w:type="dxa"/>
            <w:tcBorders>
              <w:top w:val="nil"/>
              <w:left w:val="nil"/>
              <w:bottom w:val="single" w:sz="4" w:space="0" w:color="auto"/>
              <w:right w:val="single" w:sz="4" w:space="0" w:color="auto"/>
            </w:tcBorders>
            <w:shd w:val="clear" w:color="auto" w:fill="auto"/>
            <w:noWrap/>
            <w:vAlign w:val="bottom"/>
            <w:hideMark/>
          </w:tcPr>
          <w:p w:rsidR="00635779" w:rsidRPr="00A20FD8" w:rsidRDefault="00635779" w:rsidP="00C353C5">
            <w:pPr>
              <w:spacing w:after="0" w:line="240" w:lineRule="auto"/>
              <w:rPr>
                <w:rFonts w:ascii="Calibri" w:eastAsia="Times New Roman" w:hAnsi="Calibri" w:cs="Calibri"/>
                <w:b/>
                <w:bCs/>
                <w:sz w:val="24"/>
                <w:szCs w:val="24"/>
              </w:rPr>
            </w:pPr>
            <w:r w:rsidRPr="00A20FD8">
              <w:rPr>
                <w:rFonts w:ascii="Calibri" w:eastAsia="Times New Roman" w:hAnsi="Calibri" w:cs="Calibri"/>
                <w:b/>
                <w:bCs/>
                <w:sz w:val="24"/>
                <w:szCs w:val="24"/>
              </w:rPr>
              <w:t> </w:t>
            </w:r>
          </w:p>
        </w:tc>
        <w:tc>
          <w:tcPr>
            <w:tcW w:w="1710" w:type="dxa"/>
            <w:tcBorders>
              <w:top w:val="nil"/>
              <w:left w:val="nil"/>
              <w:bottom w:val="single" w:sz="4" w:space="0" w:color="auto"/>
              <w:right w:val="single" w:sz="4" w:space="0" w:color="auto"/>
            </w:tcBorders>
            <w:shd w:val="clear" w:color="auto" w:fill="auto"/>
            <w:noWrap/>
            <w:vAlign w:val="bottom"/>
            <w:hideMark/>
          </w:tcPr>
          <w:p w:rsidR="00635779" w:rsidRPr="00A20FD8" w:rsidRDefault="00CB5F14" w:rsidP="001D7EE2">
            <w:pPr>
              <w:spacing w:after="0" w:line="240" w:lineRule="auto"/>
              <w:jc w:val="right"/>
              <w:rPr>
                <w:rFonts w:ascii="Calibri" w:eastAsia="Times New Roman" w:hAnsi="Calibri" w:cs="Calibri"/>
                <w:b/>
                <w:bCs/>
                <w:sz w:val="24"/>
                <w:szCs w:val="24"/>
              </w:rPr>
            </w:pPr>
            <w:r w:rsidRPr="00A20FD8">
              <w:rPr>
                <w:rFonts w:ascii="Calibri" w:eastAsia="Times New Roman" w:hAnsi="Calibri" w:cs="Calibri"/>
                <w:b/>
                <w:bCs/>
                <w:sz w:val="24"/>
                <w:szCs w:val="24"/>
              </w:rPr>
              <w:t>2,</w:t>
            </w:r>
            <w:r w:rsidR="001D7EE2" w:rsidRPr="00A20FD8">
              <w:rPr>
                <w:rFonts w:ascii="Calibri" w:eastAsia="Times New Roman" w:hAnsi="Calibri" w:cs="Calibri"/>
                <w:b/>
                <w:bCs/>
                <w:sz w:val="24"/>
                <w:szCs w:val="24"/>
              </w:rPr>
              <w:t>0</w:t>
            </w:r>
            <w:r w:rsidRPr="00A20FD8">
              <w:rPr>
                <w:rFonts w:ascii="Calibri" w:eastAsia="Times New Roman" w:hAnsi="Calibri" w:cs="Calibri"/>
                <w:b/>
                <w:bCs/>
                <w:sz w:val="24"/>
                <w:szCs w:val="24"/>
              </w:rPr>
              <w:t>0,</w:t>
            </w:r>
            <w:r w:rsidR="00635779" w:rsidRPr="00A20FD8">
              <w:rPr>
                <w:rFonts w:ascii="Calibri" w:eastAsia="Times New Roman" w:hAnsi="Calibri" w:cs="Calibri"/>
                <w:b/>
                <w:bCs/>
                <w:sz w:val="24"/>
                <w:szCs w:val="24"/>
              </w:rPr>
              <w:t>000</w:t>
            </w:r>
          </w:p>
        </w:tc>
      </w:tr>
    </w:tbl>
    <w:p w:rsidR="00635779" w:rsidRPr="00F73B3D" w:rsidRDefault="00635779" w:rsidP="006D378D">
      <w:pPr>
        <w:pStyle w:val="ListParagraph"/>
        <w:jc w:val="both"/>
        <w:rPr>
          <w:rFonts w:ascii="Times New Roman" w:hAnsi="Times New Roman" w:cs="Times New Roman"/>
          <w:b/>
          <w:color w:val="FF0000"/>
          <w:sz w:val="24"/>
          <w:szCs w:val="24"/>
        </w:rPr>
      </w:pPr>
    </w:p>
    <w:p w:rsidR="00940CB4" w:rsidRPr="00AC32AB" w:rsidRDefault="00940CB4" w:rsidP="006D378D">
      <w:pPr>
        <w:pStyle w:val="ListParagraph"/>
        <w:jc w:val="both"/>
        <w:rPr>
          <w:rFonts w:ascii="Times New Roman" w:hAnsi="Times New Roman" w:cs="Times New Roman"/>
          <w:b/>
          <w:sz w:val="24"/>
          <w:szCs w:val="24"/>
        </w:rPr>
      </w:pPr>
    </w:p>
    <w:p w:rsidR="00194302" w:rsidRPr="00AC32AB" w:rsidRDefault="00194302" w:rsidP="00194302">
      <w:pPr>
        <w:pStyle w:val="ListParagraph"/>
        <w:numPr>
          <w:ilvl w:val="0"/>
          <w:numId w:val="2"/>
        </w:numPr>
        <w:jc w:val="both"/>
        <w:rPr>
          <w:rFonts w:ascii="Times New Roman" w:hAnsi="Times New Roman" w:cs="Times New Roman"/>
          <w:b/>
          <w:sz w:val="24"/>
          <w:szCs w:val="24"/>
        </w:rPr>
      </w:pPr>
      <w:r w:rsidRPr="00AC32AB">
        <w:rPr>
          <w:rFonts w:ascii="Times New Roman" w:hAnsi="Times New Roman" w:cs="Times New Roman"/>
          <w:b/>
          <w:sz w:val="24"/>
          <w:szCs w:val="24"/>
        </w:rPr>
        <w:t>Joint monitoring visit:</w:t>
      </w:r>
    </w:p>
    <w:p w:rsidR="00256582" w:rsidRPr="00AC32AB" w:rsidRDefault="00256582" w:rsidP="00BA021E">
      <w:pPr>
        <w:ind w:firstLine="360"/>
        <w:jc w:val="both"/>
        <w:rPr>
          <w:rFonts w:ascii="Times New Roman" w:hAnsi="Times New Roman"/>
          <w:sz w:val="24"/>
          <w:szCs w:val="24"/>
        </w:rPr>
      </w:pPr>
      <w:r w:rsidRPr="00AC32AB">
        <w:rPr>
          <w:rFonts w:ascii="Times New Roman" w:hAnsi="Times New Roman"/>
          <w:sz w:val="24"/>
          <w:szCs w:val="24"/>
        </w:rPr>
        <w:t xml:space="preserve">As per the National Framework for Joint TB-Tobacco Collaborative Activities 2017 issued by the Ministry of Health &amp; Family Welfare, State/District level officials will conduct joint monitoring visit on quarterly basis to TCC/DOTS </w:t>
      </w:r>
      <w:proofErr w:type="spellStart"/>
      <w:r w:rsidRPr="00AC32AB">
        <w:rPr>
          <w:rFonts w:ascii="Times New Roman" w:hAnsi="Times New Roman"/>
          <w:sz w:val="24"/>
          <w:szCs w:val="24"/>
        </w:rPr>
        <w:t>centre</w:t>
      </w:r>
      <w:proofErr w:type="spellEnd"/>
      <w:r w:rsidRPr="00AC32AB">
        <w:rPr>
          <w:rFonts w:ascii="Times New Roman" w:hAnsi="Times New Roman"/>
          <w:sz w:val="24"/>
          <w:szCs w:val="24"/>
        </w:rPr>
        <w:t xml:space="preserve"> based on the analysis of indicators in the quarterly reports.</w:t>
      </w:r>
    </w:p>
    <w:p w:rsidR="00BA021E" w:rsidRPr="00AC32AB" w:rsidRDefault="00BA021E" w:rsidP="00BA021E">
      <w:pPr>
        <w:ind w:firstLine="720"/>
        <w:jc w:val="both"/>
        <w:rPr>
          <w:rFonts w:ascii="Times New Roman" w:eastAsia="Times New Roman" w:hAnsi="Times New Roman" w:cs="Times New Roman"/>
          <w:sz w:val="24"/>
          <w:szCs w:val="24"/>
          <w:lang w:eastAsia="en-IN"/>
        </w:rPr>
      </w:pPr>
      <w:r w:rsidRPr="00AC32AB">
        <w:rPr>
          <w:rFonts w:ascii="Times New Roman" w:eastAsia="Times New Roman" w:hAnsi="Times New Roman" w:cs="Times New Roman"/>
          <w:sz w:val="24"/>
          <w:szCs w:val="24"/>
          <w:lang w:eastAsia="en-IN"/>
        </w:rPr>
        <w:t>The total proposed budget for STCC &amp;</w:t>
      </w:r>
      <w:r w:rsidR="00A20FD8" w:rsidRPr="00AC32AB">
        <w:rPr>
          <w:rFonts w:ascii="Times New Roman" w:eastAsia="Times New Roman" w:hAnsi="Times New Roman" w:cs="Times New Roman"/>
          <w:sz w:val="24"/>
          <w:szCs w:val="24"/>
          <w:lang w:eastAsia="en-IN"/>
        </w:rPr>
        <w:t xml:space="preserve"> DTCCs during 2020-21 is Rs. 4,0</w:t>
      </w:r>
      <w:r w:rsidR="00BD0EA3" w:rsidRPr="00AC32AB">
        <w:rPr>
          <w:rFonts w:ascii="Times New Roman" w:eastAsia="Times New Roman" w:hAnsi="Times New Roman" w:cs="Times New Roman"/>
          <w:sz w:val="24"/>
          <w:szCs w:val="24"/>
          <w:lang w:eastAsia="en-IN"/>
        </w:rPr>
        <w:t>3</w:t>
      </w:r>
      <w:r w:rsidRPr="00AC32AB">
        <w:rPr>
          <w:rFonts w:ascii="Times New Roman" w:eastAsia="Times New Roman" w:hAnsi="Times New Roman" w:cs="Times New Roman"/>
          <w:sz w:val="24"/>
          <w:szCs w:val="24"/>
          <w:lang w:eastAsia="en-IN"/>
        </w:rPr>
        <w:t>,</w:t>
      </w:r>
      <w:r w:rsidR="00BD0EA3" w:rsidRPr="00AC32AB">
        <w:rPr>
          <w:rFonts w:ascii="Times New Roman" w:eastAsia="Times New Roman" w:hAnsi="Times New Roman" w:cs="Times New Roman"/>
          <w:sz w:val="24"/>
          <w:szCs w:val="24"/>
          <w:lang w:eastAsia="en-IN"/>
        </w:rPr>
        <w:t>2</w:t>
      </w:r>
      <w:r w:rsidRPr="00AC32AB">
        <w:rPr>
          <w:rFonts w:ascii="Times New Roman" w:eastAsia="Times New Roman" w:hAnsi="Times New Roman" w:cs="Times New Roman"/>
          <w:sz w:val="24"/>
          <w:szCs w:val="24"/>
          <w:lang w:eastAsia="en-IN"/>
        </w:rPr>
        <w:t xml:space="preserve">00/- </w:t>
      </w:r>
    </w:p>
    <w:p w:rsidR="00BA021E" w:rsidRPr="00AC32AB" w:rsidRDefault="00BA021E" w:rsidP="00BA021E">
      <w:pPr>
        <w:jc w:val="both"/>
        <w:rPr>
          <w:rFonts w:eastAsia="Times New Roman" w:cs="Calibri"/>
          <w:sz w:val="24"/>
          <w:szCs w:val="24"/>
        </w:rPr>
      </w:pPr>
      <w:r w:rsidRPr="00AC32AB">
        <w:rPr>
          <w:rFonts w:eastAsia="Times New Roman" w:cs="Calibri"/>
          <w:sz w:val="24"/>
          <w:szCs w:val="24"/>
        </w:rPr>
        <w:lastRenderedPageBreak/>
        <w:t xml:space="preserve">At State </w:t>
      </w:r>
      <w:proofErr w:type="gramStart"/>
      <w:r w:rsidRPr="00AC32AB">
        <w:rPr>
          <w:rFonts w:eastAsia="Times New Roman" w:cs="Calibri"/>
          <w:sz w:val="24"/>
          <w:szCs w:val="24"/>
        </w:rPr>
        <w:t>level :</w:t>
      </w:r>
      <w:proofErr w:type="gramEnd"/>
      <w:r w:rsidRPr="00AC32AB">
        <w:rPr>
          <w:rFonts w:eastAsia="Times New Roman" w:cs="Calibri"/>
          <w:sz w:val="24"/>
          <w:szCs w:val="24"/>
        </w:rPr>
        <w:t xml:space="preserve"> Rs. </w:t>
      </w:r>
      <w:r w:rsidR="00A20FD8" w:rsidRPr="00AC32AB">
        <w:rPr>
          <w:rFonts w:eastAsia="Times New Roman" w:cs="Calibri"/>
          <w:sz w:val="24"/>
          <w:szCs w:val="24"/>
        </w:rPr>
        <w:t>75</w:t>
      </w:r>
      <w:r w:rsidR="00CF1D78" w:rsidRPr="00AC32AB">
        <w:rPr>
          <w:rFonts w:eastAsia="Times New Roman" w:cs="Calibri"/>
          <w:sz w:val="24"/>
          <w:szCs w:val="24"/>
        </w:rPr>
        <w:t>00</w:t>
      </w:r>
      <w:r w:rsidRPr="00AC32AB">
        <w:rPr>
          <w:rFonts w:eastAsia="Times New Roman" w:cs="Calibri"/>
          <w:sz w:val="24"/>
          <w:szCs w:val="24"/>
        </w:rPr>
        <w:t xml:space="preserve">/- per </w:t>
      </w:r>
      <w:r w:rsidR="00CF1D78" w:rsidRPr="00AC32AB">
        <w:rPr>
          <w:rFonts w:eastAsia="Times New Roman" w:cs="Calibri"/>
          <w:sz w:val="24"/>
          <w:szCs w:val="24"/>
        </w:rPr>
        <w:t>month</w:t>
      </w:r>
      <w:r w:rsidRPr="00AC32AB">
        <w:rPr>
          <w:rFonts w:eastAsia="Times New Roman" w:cs="Calibri"/>
          <w:sz w:val="24"/>
          <w:szCs w:val="24"/>
        </w:rPr>
        <w:t xml:space="preserve"> x </w:t>
      </w:r>
      <w:r w:rsidR="00CF1D78" w:rsidRPr="00AC32AB">
        <w:rPr>
          <w:rFonts w:eastAsia="Times New Roman" w:cs="Calibri"/>
          <w:sz w:val="24"/>
          <w:szCs w:val="24"/>
        </w:rPr>
        <w:t>12</w:t>
      </w:r>
      <w:r w:rsidRPr="00AC32AB">
        <w:rPr>
          <w:rFonts w:eastAsia="Times New Roman" w:cs="Calibri"/>
          <w:sz w:val="24"/>
          <w:szCs w:val="24"/>
        </w:rPr>
        <w:t xml:space="preserve">   = Rs </w:t>
      </w:r>
      <w:r w:rsidR="00A20FD8" w:rsidRPr="00AC32AB">
        <w:rPr>
          <w:rFonts w:eastAsia="Times New Roman" w:cs="Calibri"/>
          <w:sz w:val="24"/>
          <w:szCs w:val="24"/>
        </w:rPr>
        <w:t>90</w:t>
      </w:r>
      <w:r w:rsidRPr="00AC32AB">
        <w:rPr>
          <w:rFonts w:eastAsia="Times New Roman" w:cs="Calibri"/>
          <w:sz w:val="24"/>
          <w:szCs w:val="24"/>
        </w:rPr>
        <w:t>,</w:t>
      </w:r>
      <w:r w:rsidR="00CF1D78" w:rsidRPr="00AC32AB">
        <w:rPr>
          <w:rFonts w:eastAsia="Times New Roman" w:cs="Calibri"/>
          <w:sz w:val="24"/>
          <w:szCs w:val="24"/>
        </w:rPr>
        <w:t>0</w:t>
      </w:r>
      <w:r w:rsidRPr="00AC32AB">
        <w:rPr>
          <w:rFonts w:eastAsia="Times New Roman" w:cs="Calibri"/>
          <w:sz w:val="24"/>
          <w:szCs w:val="24"/>
        </w:rPr>
        <w:t>00/-</w:t>
      </w:r>
    </w:p>
    <w:p w:rsidR="00BA021E" w:rsidRDefault="00BA021E" w:rsidP="0049629A">
      <w:pPr>
        <w:jc w:val="both"/>
        <w:rPr>
          <w:rFonts w:eastAsia="Times New Roman" w:cs="Calibri"/>
          <w:sz w:val="24"/>
          <w:szCs w:val="24"/>
        </w:rPr>
      </w:pPr>
      <w:r w:rsidRPr="00AC32AB">
        <w:rPr>
          <w:rFonts w:eastAsia="Times New Roman" w:cs="Calibri"/>
          <w:sz w:val="24"/>
          <w:szCs w:val="24"/>
        </w:rPr>
        <w:t xml:space="preserve">At District </w:t>
      </w:r>
      <w:proofErr w:type="gramStart"/>
      <w:r w:rsidRPr="00AC32AB">
        <w:rPr>
          <w:rFonts w:eastAsia="Times New Roman" w:cs="Calibri"/>
          <w:sz w:val="24"/>
          <w:szCs w:val="24"/>
        </w:rPr>
        <w:t>Level</w:t>
      </w:r>
      <w:r w:rsidR="0049629A" w:rsidRPr="00AC32AB">
        <w:rPr>
          <w:rFonts w:eastAsia="Times New Roman" w:cs="Calibri"/>
          <w:sz w:val="24"/>
          <w:szCs w:val="24"/>
        </w:rPr>
        <w:t xml:space="preserve"> :</w:t>
      </w:r>
      <w:proofErr w:type="gramEnd"/>
      <w:r w:rsidR="0049629A" w:rsidRPr="00AC32AB">
        <w:rPr>
          <w:rFonts w:eastAsia="Times New Roman" w:cs="Calibri"/>
          <w:sz w:val="24"/>
          <w:szCs w:val="24"/>
        </w:rPr>
        <w:t xml:space="preserve"> </w:t>
      </w:r>
      <w:r w:rsidRPr="00AC32AB">
        <w:rPr>
          <w:rFonts w:eastAsia="Times New Roman" w:cs="Calibri"/>
          <w:sz w:val="24"/>
          <w:szCs w:val="24"/>
        </w:rPr>
        <w:t xml:space="preserve">Rs. </w:t>
      </w:r>
      <w:r w:rsidR="00A20FD8" w:rsidRPr="00AC32AB">
        <w:rPr>
          <w:rFonts w:eastAsia="Times New Roman" w:cs="Calibri"/>
          <w:sz w:val="24"/>
          <w:szCs w:val="24"/>
        </w:rPr>
        <w:t>29</w:t>
      </w:r>
      <w:r w:rsidR="0049629A" w:rsidRPr="00AC32AB">
        <w:rPr>
          <w:rFonts w:eastAsia="Times New Roman" w:cs="Calibri"/>
          <w:sz w:val="24"/>
          <w:szCs w:val="24"/>
        </w:rPr>
        <w:t>00</w:t>
      </w:r>
      <w:r w:rsidRPr="00AC32AB">
        <w:rPr>
          <w:rFonts w:eastAsia="Times New Roman" w:cs="Calibri"/>
          <w:sz w:val="24"/>
          <w:szCs w:val="24"/>
        </w:rPr>
        <w:t xml:space="preserve">/- per </w:t>
      </w:r>
      <w:r w:rsidR="0049629A" w:rsidRPr="00AC32AB">
        <w:rPr>
          <w:rFonts w:eastAsia="Times New Roman" w:cs="Calibri"/>
          <w:sz w:val="24"/>
          <w:szCs w:val="24"/>
        </w:rPr>
        <w:t>month</w:t>
      </w:r>
      <w:r w:rsidRPr="00AC32AB">
        <w:rPr>
          <w:rFonts w:eastAsia="Times New Roman" w:cs="Calibri"/>
          <w:sz w:val="24"/>
          <w:szCs w:val="24"/>
        </w:rPr>
        <w:t xml:space="preserve"> x </w:t>
      </w:r>
      <w:r w:rsidR="0049629A" w:rsidRPr="00AC32AB">
        <w:rPr>
          <w:rFonts w:eastAsia="Times New Roman" w:cs="Calibri"/>
          <w:sz w:val="24"/>
          <w:szCs w:val="24"/>
        </w:rPr>
        <w:t>12</w:t>
      </w:r>
      <w:r w:rsidRPr="00AC32AB">
        <w:rPr>
          <w:rFonts w:eastAsia="Times New Roman" w:cs="Calibri"/>
          <w:sz w:val="24"/>
          <w:szCs w:val="24"/>
        </w:rPr>
        <w:t xml:space="preserve"> x 9 DTCCs =  Rs </w:t>
      </w:r>
      <w:r w:rsidR="00A20FD8" w:rsidRPr="00AC32AB">
        <w:rPr>
          <w:rFonts w:eastAsia="Times New Roman" w:cs="Calibri"/>
          <w:sz w:val="24"/>
          <w:szCs w:val="24"/>
        </w:rPr>
        <w:t>3,13,2</w:t>
      </w:r>
      <w:r w:rsidRPr="00AC32AB">
        <w:rPr>
          <w:rFonts w:eastAsia="Times New Roman" w:cs="Calibri"/>
          <w:sz w:val="24"/>
          <w:szCs w:val="24"/>
        </w:rPr>
        <w:t>00/-</w:t>
      </w:r>
    </w:p>
    <w:p w:rsidR="00092F73" w:rsidRDefault="00092F73" w:rsidP="0049629A">
      <w:pPr>
        <w:jc w:val="both"/>
        <w:rPr>
          <w:rFonts w:eastAsia="Times New Roman" w:cs="Calibri"/>
          <w:sz w:val="24"/>
          <w:szCs w:val="24"/>
        </w:rPr>
      </w:pPr>
    </w:p>
    <w:p w:rsidR="00092F73" w:rsidRDefault="00092F73" w:rsidP="0049629A">
      <w:pPr>
        <w:jc w:val="both"/>
        <w:rPr>
          <w:rFonts w:eastAsia="Times New Roman" w:cs="Calibri"/>
          <w:sz w:val="24"/>
          <w:szCs w:val="24"/>
        </w:rPr>
      </w:pPr>
    </w:p>
    <w:p w:rsidR="00092F73" w:rsidRPr="000F3863" w:rsidRDefault="00092F73" w:rsidP="00092F73">
      <w:pPr>
        <w:pStyle w:val="NoSpacing"/>
        <w:jc w:val="center"/>
        <w:rPr>
          <w:rFonts w:ascii="Times New Roman" w:hAnsi="Times New Roman" w:cs="Times New Roman"/>
          <w:b/>
          <w:sz w:val="24"/>
          <w:szCs w:val="24"/>
        </w:rPr>
      </w:pPr>
    </w:p>
    <w:p w:rsidR="00092F73" w:rsidRPr="000F3863" w:rsidRDefault="00092F73" w:rsidP="00092F73">
      <w:pPr>
        <w:pStyle w:val="NoSpacing"/>
        <w:rPr>
          <w:rFonts w:ascii="Times New Roman" w:hAnsi="Times New Roman" w:cs="Times New Roman"/>
          <w:b/>
          <w:sz w:val="24"/>
          <w:szCs w:val="24"/>
          <w:u w:val="single"/>
        </w:rPr>
      </w:pPr>
    </w:p>
    <w:p w:rsidR="00092F73" w:rsidRPr="000F3863" w:rsidRDefault="00092F73" w:rsidP="00092F73">
      <w:pPr>
        <w:pStyle w:val="NoSpacing"/>
        <w:rPr>
          <w:rFonts w:ascii="Times New Roman" w:hAnsi="Times New Roman" w:cs="Times New Roman"/>
          <w:b/>
          <w:sz w:val="24"/>
          <w:szCs w:val="24"/>
          <w:u w:val="single"/>
        </w:rPr>
      </w:pPr>
    </w:p>
    <w:p w:rsidR="00092F73" w:rsidRPr="000F3863" w:rsidRDefault="00092F73" w:rsidP="00092F73">
      <w:pPr>
        <w:pStyle w:val="NoSpacing"/>
        <w:rPr>
          <w:rFonts w:ascii="Times New Roman" w:hAnsi="Times New Roman" w:cs="Times New Roman"/>
          <w:b/>
          <w:sz w:val="24"/>
          <w:szCs w:val="24"/>
          <w:u w:val="single"/>
        </w:rPr>
      </w:pPr>
    </w:p>
    <w:p w:rsidR="00092F73" w:rsidRPr="000F3863" w:rsidRDefault="00092F73" w:rsidP="00092F73">
      <w:pPr>
        <w:rPr>
          <w:rFonts w:ascii="Times New Roman" w:hAnsi="Times New Roman" w:cs="Times New Roman"/>
          <w:b/>
          <w:sz w:val="24"/>
          <w:szCs w:val="24"/>
          <w:u w:val="single"/>
        </w:rPr>
      </w:pPr>
      <w:proofErr w:type="gramStart"/>
      <w:r w:rsidRPr="000F3863">
        <w:rPr>
          <w:rFonts w:ascii="Times New Roman" w:hAnsi="Times New Roman" w:cs="Times New Roman"/>
          <w:b/>
          <w:sz w:val="24"/>
          <w:szCs w:val="24"/>
          <w:u w:val="single"/>
        </w:rPr>
        <w:t>2.3.2.5 :</w:t>
      </w:r>
      <w:proofErr w:type="gramEnd"/>
      <w:r w:rsidRPr="000F3863">
        <w:rPr>
          <w:rFonts w:ascii="Times New Roman" w:hAnsi="Times New Roman" w:cs="Times New Roman"/>
          <w:b/>
          <w:sz w:val="24"/>
          <w:szCs w:val="24"/>
          <w:u w:val="single"/>
        </w:rPr>
        <w:t xml:space="preserve"> Weekly FGD with the tobacco users-   </w:t>
      </w:r>
    </w:p>
    <w:p w:rsidR="00092F73" w:rsidRPr="000F3863" w:rsidRDefault="00092F73" w:rsidP="00092F73">
      <w:pPr>
        <w:rPr>
          <w:rFonts w:ascii="Times New Roman" w:hAnsi="Times New Roman" w:cs="Times New Roman"/>
          <w:sz w:val="24"/>
          <w:szCs w:val="24"/>
        </w:rPr>
      </w:pPr>
      <w:r w:rsidRPr="000F3863">
        <w:rPr>
          <w:rFonts w:ascii="Times New Roman" w:eastAsia="Times New Roman" w:hAnsi="Times New Roman" w:cs="Times New Roman"/>
          <w:sz w:val="24"/>
          <w:szCs w:val="24"/>
        </w:rPr>
        <w:t xml:space="preserve">As highlighted in the National Tobacco Control Programme (NTCP) Operational Guideline 2015, </w:t>
      </w:r>
      <w:r w:rsidRPr="000F3863">
        <w:rPr>
          <w:rFonts w:ascii="Times New Roman" w:hAnsi="Times New Roman" w:cs="Times New Roman"/>
          <w:sz w:val="24"/>
          <w:szCs w:val="24"/>
        </w:rPr>
        <w:t>TCC’s under all DTCCs will conduct weekly focus group discussion with the tobacco users.</w:t>
      </w:r>
    </w:p>
    <w:p w:rsidR="00092F73" w:rsidRPr="000F3863" w:rsidRDefault="00092F73" w:rsidP="00092F73">
      <w:pPr>
        <w:rPr>
          <w:rFonts w:ascii="Times New Roman" w:hAnsi="Times New Roman" w:cs="Times New Roman"/>
          <w:sz w:val="24"/>
          <w:szCs w:val="24"/>
        </w:rPr>
      </w:pPr>
      <w:r w:rsidRPr="000F3863">
        <w:rPr>
          <w:rFonts w:ascii="Times New Roman" w:hAnsi="Times New Roman" w:cs="Times New Roman"/>
          <w:sz w:val="24"/>
          <w:szCs w:val="24"/>
        </w:rPr>
        <w:t xml:space="preserve">Calculated for 9 DTCCs:              No of meetings – 9 x </w:t>
      </w:r>
      <w:r w:rsidRPr="000F3863">
        <w:rPr>
          <w:rFonts w:ascii="Times New Roman" w:hAnsi="Times New Roman" w:cs="Times New Roman"/>
          <w:b/>
          <w:sz w:val="24"/>
          <w:szCs w:val="24"/>
          <w:u w:val="single"/>
        </w:rPr>
        <w:t>48 x unit cost Rs. 150/-</w:t>
      </w:r>
    </w:p>
    <w:p w:rsidR="00092F73" w:rsidRPr="000F3863" w:rsidRDefault="00092F73" w:rsidP="00092F73">
      <w:pPr>
        <w:rPr>
          <w:rFonts w:ascii="Times New Roman" w:hAnsi="Times New Roman" w:cs="Times New Roman"/>
          <w:b/>
          <w:sz w:val="24"/>
          <w:szCs w:val="24"/>
        </w:rPr>
      </w:pPr>
      <w:r w:rsidRPr="000F3863">
        <w:rPr>
          <w:rFonts w:ascii="Times New Roman" w:hAnsi="Times New Roman" w:cs="Times New Roman"/>
          <w:b/>
          <w:sz w:val="24"/>
          <w:szCs w:val="24"/>
        </w:rPr>
        <w:t>Total cost – Rs.64,800/-</w:t>
      </w:r>
    </w:p>
    <w:p w:rsidR="00092F73" w:rsidRPr="000F3863" w:rsidRDefault="00092F73" w:rsidP="00092F73">
      <w:pPr>
        <w:rPr>
          <w:rFonts w:ascii="Times New Roman" w:hAnsi="Times New Roman" w:cs="Times New Roman"/>
          <w:b/>
          <w:sz w:val="24"/>
          <w:szCs w:val="24"/>
        </w:rPr>
      </w:pPr>
    </w:p>
    <w:p w:rsidR="00092F73" w:rsidRPr="000F3863" w:rsidRDefault="00092F73" w:rsidP="00092F73">
      <w:pPr>
        <w:jc w:val="both"/>
        <w:rPr>
          <w:rFonts w:ascii="Times New Roman" w:eastAsia="Times New Roman" w:hAnsi="Times New Roman" w:cs="Times New Roman"/>
          <w:sz w:val="24"/>
          <w:szCs w:val="24"/>
        </w:rPr>
      </w:pPr>
      <w:proofErr w:type="gramStart"/>
      <w:r w:rsidRPr="000F3863">
        <w:rPr>
          <w:rFonts w:ascii="Times New Roman" w:hAnsi="Times New Roman" w:cs="Times New Roman"/>
          <w:b/>
          <w:sz w:val="24"/>
          <w:szCs w:val="24"/>
          <w:u w:val="single"/>
        </w:rPr>
        <w:t>2.3.3.4.1 :</w:t>
      </w:r>
      <w:proofErr w:type="gramEnd"/>
      <w:r w:rsidRPr="000F3863">
        <w:rPr>
          <w:rFonts w:ascii="Times New Roman" w:hAnsi="Times New Roman" w:cs="Times New Roman"/>
          <w:b/>
          <w:sz w:val="24"/>
          <w:szCs w:val="24"/>
          <w:u w:val="single"/>
        </w:rPr>
        <w:t xml:space="preserve"> </w:t>
      </w:r>
      <w:r w:rsidRPr="000F3863">
        <w:rPr>
          <w:rFonts w:ascii="Times New Roman" w:eastAsia="Times New Roman" w:hAnsi="Times New Roman" w:cs="Times New Roman"/>
          <w:b/>
          <w:sz w:val="24"/>
          <w:szCs w:val="24"/>
          <w:u w:val="single"/>
        </w:rPr>
        <w:t xml:space="preserve">Coverage of Public School </w:t>
      </w:r>
      <w:r w:rsidRPr="000F3863">
        <w:rPr>
          <w:rFonts w:ascii="Times New Roman" w:eastAsia="Times New Roman" w:hAnsi="Times New Roman" w:cs="Times New Roman"/>
          <w:b/>
          <w:sz w:val="24"/>
          <w:szCs w:val="24"/>
        </w:rPr>
        <w:t xml:space="preserve">– </w:t>
      </w:r>
    </w:p>
    <w:p w:rsidR="00092F73" w:rsidRPr="000F3863" w:rsidRDefault="00092F73" w:rsidP="00092F73">
      <w:pPr>
        <w:jc w:val="both"/>
        <w:rPr>
          <w:rFonts w:ascii="Times New Roman" w:eastAsia="Times New Roman" w:hAnsi="Times New Roman" w:cs="Times New Roman"/>
          <w:sz w:val="24"/>
          <w:szCs w:val="24"/>
        </w:rPr>
      </w:pPr>
      <w:r w:rsidRPr="000F3863">
        <w:rPr>
          <w:rFonts w:ascii="Times New Roman" w:eastAsia="Times New Roman" w:hAnsi="Times New Roman" w:cs="Times New Roman"/>
          <w:sz w:val="24"/>
          <w:szCs w:val="24"/>
        </w:rPr>
        <w:t xml:space="preserve">As per the provision given in the National Tobacco Control Programme (NTCP) Operational Guideline 2015, public schools will be visited to conduct anti-tobacco awareness </w:t>
      </w:r>
      <w:proofErr w:type="spellStart"/>
      <w:r w:rsidRPr="000F3863">
        <w:rPr>
          <w:rFonts w:ascii="Times New Roman" w:eastAsia="Times New Roman" w:hAnsi="Times New Roman" w:cs="Times New Roman"/>
          <w:sz w:val="24"/>
          <w:szCs w:val="24"/>
        </w:rPr>
        <w:t>programmes</w:t>
      </w:r>
      <w:proofErr w:type="spellEnd"/>
      <w:r w:rsidRPr="000F3863">
        <w:rPr>
          <w:rFonts w:ascii="Times New Roman" w:eastAsia="Times New Roman" w:hAnsi="Times New Roman" w:cs="Times New Roman"/>
          <w:sz w:val="24"/>
          <w:szCs w:val="24"/>
        </w:rPr>
        <w:t xml:space="preserve"> among students and teachers, to constitute anti-tobacco club and create tobacco free institutions.</w:t>
      </w:r>
    </w:p>
    <w:p w:rsidR="00092F73" w:rsidRPr="000F3863" w:rsidRDefault="00092F73" w:rsidP="00092F73">
      <w:pPr>
        <w:jc w:val="both"/>
        <w:rPr>
          <w:rFonts w:ascii="Times New Roman" w:eastAsia="Times New Roman" w:hAnsi="Times New Roman" w:cs="Times New Roman"/>
          <w:sz w:val="24"/>
          <w:szCs w:val="24"/>
        </w:rPr>
      </w:pPr>
      <w:r w:rsidRPr="000F3863">
        <w:rPr>
          <w:rFonts w:ascii="Times New Roman" w:hAnsi="Times New Roman" w:cs="Times New Roman"/>
          <w:sz w:val="24"/>
          <w:szCs w:val="24"/>
        </w:rPr>
        <w:t>Calculated for 9 DTCCs:</w:t>
      </w:r>
      <w:r w:rsidRPr="000F3863">
        <w:rPr>
          <w:rFonts w:ascii="Times New Roman" w:hAnsi="Times New Roman" w:cs="Times New Roman"/>
          <w:sz w:val="24"/>
          <w:szCs w:val="24"/>
        </w:rPr>
        <w:tab/>
      </w:r>
      <w:r w:rsidRPr="000F3863">
        <w:rPr>
          <w:rFonts w:ascii="Times New Roman" w:hAnsi="Times New Roman" w:cs="Times New Roman"/>
          <w:sz w:val="24"/>
          <w:szCs w:val="24"/>
        </w:rPr>
        <w:tab/>
      </w:r>
      <w:r w:rsidRPr="000F3863">
        <w:rPr>
          <w:rFonts w:ascii="Times New Roman" w:eastAsia="Times New Roman" w:hAnsi="Times New Roman" w:cs="Times New Roman"/>
          <w:sz w:val="24"/>
          <w:szCs w:val="24"/>
        </w:rPr>
        <w:t xml:space="preserve">No of schools – 9 x </w:t>
      </w:r>
      <w:r w:rsidRPr="000F3863">
        <w:rPr>
          <w:rFonts w:ascii="Times New Roman" w:eastAsia="Times New Roman" w:hAnsi="Times New Roman" w:cs="Times New Roman"/>
          <w:b/>
          <w:sz w:val="24"/>
          <w:szCs w:val="24"/>
          <w:u w:val="single"/>
        </w:rPr>
        <w:t>3 x unit cost – Rs 5,000/-</w:t>
      </w:r>
    </w:p>
    <w:p w:rsidR="00092F73" w:rsidRPr="000F3863" w:rsidRDefault="00092F73" w:rsidP="00092F73">
      <w:pPr>
        <w:jc w:val="both"/>
        <w:rPr>
          <w:rFonts w:ascii="Times New Roman" w:eastAsia="Times New Roman" w:hAnsi="Times New Roman" w:cs="Times New Roman"/>
          <w:b/>
          <w:sz w:val="24"/>
          <w:szCs w:val="24"/>
        </w:rPr>
      </w:pPr>
      <w:r w:rsidRPr="000F3863">
        <w:rPr>
          <w:rFonts w:ascii="Times New Roman" w:eastAsia="Times New Roman" w:hAnsi="Times New Roman" w:cs="Times New Roman"/>
          <w:b/>
          <w:sz w:val="24"/>
          <w:szCs w:val="24"/>
        </w:rPr>
        <w:t>Total cost – Rs. 1,35,000/-</w:t>
      </w:r>
    </w:p>
    <w:p w:rsidR="00092F73" w:rsidRPr="00855DE6" w:rsidRDefault="00092F73" w:rsidP="00092F73">
      <w:pPr>
        <w:jc w:val="both"/>
        <w:rPr>
          <w:rFonts w:ascii="Times New Roman" w:hAnsi="Times New Roman" w:cs="Times New Roman"/>
          <w:color w:val="FF0000"/>
          <w:sz w:val="24"/>
          <w:szCs w:val="24"/>
        </w:rPr>
      </w:pPr>
    </w:p>
    <w:p w:rsidR="00092F73" w:rsidRPr="000F3863" w:rsidRDefault="00092F73" w:rsidP="00092F73">
      <w:pPr>
        <w:jc w:val="both"/>
        <w:rPr>
          <w:rFonts w:ascii="Times New Roman" w:eastAsia="Times New Roman" w:hAnsi="Times New Roman" w:cs="Times New Roman"/>
          <w:sz w:val="24"/>
          <w:szCs w:val="24"/>
          <w:u w:val="single"/>
        </w:rPr>
      </w:pPr>
      <w:proofErr w:type="gramStart"/>
      <w:r w:rsidRPr="000F3863">
        <w:rPr>
          <w:rFonts w:ascii="Times New Roman" w:hAnsi="Times New Roman" w:cs="Times New Roman"/>
          <w:b/>
          <w:sz w:val="24"/>
          <w:szCs w:val="24"/>
          <w:u w:val="single"/>
        </w:rPr>
        <w:t>2.3.3.4.2 :</w:t>
      </w:r>
      <w:proofErr w:type="gramEnd"/>
      <w:r w:rsidRPr="000F3863">
        <w:rPr>
          <w:rFonts w:ascii="Times New Roman" w:hAnsi="Times New Roman" w:cs="Times New Roman"/>
          <w:b/>
          <w:sz w:val="24"/>
          <w:szCs w:val="24"/>
          <w:u w:val="single"/>
        </w:rPr>
        <w:t xml:space="preserve"> </w:t>
      </w:r>
      <w:r w:rsidRPr="000F3863">
        <w:rPr>
          <w:rFonts w:ascii="Times New Roman" w:eastAsia="Times New Roman" w:hAnsi="Times New Roman" w:cs="Times New Roman"/>
          <w:b/>
          <w:sz w:val="24"/>
          <w:szCs w:val="24"/>
          <w:u w:val="single"/>
        </w:rPr>
        <w:t>Coverage of Pvt. School –</w:t>
      </w:r>
    </w:p>
    <w:p w:rsidR="00092F73" w:rsidRPr="006260BA" w:rsidRDefault="00092F73" w:rsidP="00092F73">
      <w:pPr>
        <w:jc w:val="both"/>
        <w:rPr>
          <w:rFonts w:ascii="Times New Roman" w:eastAsia="Times New Roman" w:hAnsi="Times New Roman" w:cs="Times New Roman"/>
          <w:sz w:val="24"/>
          <w:szCs w:val="24"/>
        </w:rPr>
      </w:pPr>
      <w:r w:rsidRPr="000F3863">
        <w:rPr>
          <w:rFonts w:ascii="Times New Roman" w:eastAsia="Times New Roman" w:hAnsi="Times New Roman" w:cs="Times New Roman"/>
          <w:sz w:val="24"/>
          <w:szCs w:val="24"/>
        </w:rPr>
        <w:t xml:space="preserve">As per the provision given in the National Tobacco Control Programme (NTCP) Operational Guideline 2015, private schools will be visited to conduct anti-tobacco awareness </w:t>
      </w:r>
      <w:proofErr w:type="spellStart"/>
      <w:r w:rsidRPr="000F3863">
        <w:rPr>
          <w:rFonts w:ascii="Times New Roman" w:eastAsia="Times New Roman" w:hAnsi="Times New Roman" w:cs="Times New Roman"/>
          <w:sz w:val="24"/>
          <w:szCs w:val="24"/>
        </w:rPr>
        <w:t>programmes</w:t>
      </w:r>
      <w:proofErr w:type="spellEnd"/>
      <w:r w:rsidRPr="000F3863">
        <w:rPr>
          <w:rFonts w:ascii="Times New Roman" w:eastAsia="Times New Roman" w:hAnsi="Times New Roman" w:cs="Times New Roman"/>
          <w:sz w:val="24"/>
          <w:szCs w:val="24"/>
        </w:rPr>
        <w:t xml:space="preserve"> among studen</w:t>
      </w:r>
      <w:r w:rsidRPr="006260BA">
        <w:rPr>
          <w:rFonts w:ascii="Times New Roman" w:eastAsia="Times New Roman" w:hAnsi="Times New Roman" w:cs="Times New Roman"/>
          <w:sz w:val="24"/>
          <w:szCs w:val="24"/>
        </w:rPr>
        <w:t>ts and teachers, to constitute anti-tobacco club and create tobacco free institutions.</w:t>
      </w:r>
    </w:p>
    <w:p w:rsidR="00092F73" w:rsidRPr="006260BA" w:rsidRDefault="00092F73" w:rsidP="00092F73">
      <w:pPr>
        <w:jc w:val="both"/>
        <w:rPr>
          <w:rFonts w:ascii="Times New Roman" w:eastAsia="Times New Roman" w:hAnsi="Times New Roman" w:cs="Times New Roman"/>
          <w:sz w:val="24"/>
          <w:szCs w:val="24"/>
        </w:rPr>
      </w:pPr>
      <w:r w:rsidRPr="006260BA">
        <w:rPr>
          <w:rFonts w:ascii="Times New Roman" w:hAnsi="Times New Roman" w:cs="Times New Roman"/>
          <w:sz w:val="24"/>
          <w:szCs w:val="24"/>
        </w:rPr>
        <w:t>Calculated for 9 DTCCs:</w:t>
      </w:r>
      <w:r w:rsidRPr="006260BA">
        <w:rPr>
          <w:rFonts w:ascii="Times New Roman" w:hAnsi="Times New Roman" w:cs="Times New Roman"/>
          <w:sz w:val="24"/>
          <w:szCs w:val="24"/>
        </w:rPr>
        <w:tab/>
      </w:r>
      <w:r w:rsidRPr="006260BA">
        <w:rPr>
          <w:rFonts w:ascii="Times New Roman" w:hAnsi="Times New Roman" w:cs="Times New Roman"/>
          <w:sz w:val="24"/>
          <w:szCs w:val="24"/>
        </w:rPr>
        <w:tab/>
      </w:r>
      <w:r w:rsidRPr="006260BA">
        <w:rPr>
          <w:rFonts w:ascii="Times New Roman" w:eastAsia="Times New Roman" w:hAnsi="Times New Roman" w:cs="Times New Roman"/>
          <w:sz w:val="24"/>
          <w:szCs w:val="24"/>
        </w:rPr>
        <w:t xml:space="preserve">No of schools – 9 x </w:t>
      </w:r>
      <w:r w:rsidRPr="006260BA">
        <w:rPr>
          <w:rFonts w:ascii="Times New Roman" w:eastAsia="Times New Roman" w:hAnsi="Times New Roman" w:cs="Times New Roman"/>
          <w:b/>
          <w:sz w:val="24"/>
          <w:szCs w:val="24"/>
          <w:u w:val="single"/>
        </w:rPr>
        <w:t>3 x unit cost – Rs 5,000/-</w:t>
      </w:r>
    </w:p>
    <w:p w:rsidR="00092F73" w:rsidRPr="006260BA" w:rsidRDefault="00092F73" w:rsidP="00092F73">
      <w:pPr>
        <w:jc w:val="both"/>
        <w:rPr>
          <w:rFonts w:ascii="Times New Roman" w:eastAsia="Times New Roman" w:hAnsi="Times New Roman" w:cs="Times New Roman"/>
          <w:b/>
          <w:sz w:val="24"/>
          <w:szCs w:val="24"/>
        </w:rPr>
      </w:pPr>
      <w:r w:rsidRPr="006260BA">
        <w:rPr>
          <w:rFonts w:ascii="Times New Roman" w:eastAsia="Times New Roman" w:hAnsi="Times New Roman" w:cs="Times New Roman"/>
          <w:b/>
          <w:sz w:val="24"/>
          <w:szCs w:val="24"/>
        </w:rPr>
        <w:t>Total cost – Rs. 1,35,000/-</w:t>
      </w:r>
    </w:p>
    <w:p w:rsidR="00092F73" w:rsidRPr="006260BA" w:rsidRDefault="00092F73" w:rsidP="00092F73">
      <w:pPr>
        <w:jc w:val="both"/>
        <w:rPr>
          <w:rFonts w:ascii="Times New Roman" w:eastAsia="Times New Roman" w:hAnsi="Times New Roman" w:cs="Times New Roman"/>
          <w:sz w:val="24"/>
          <w:szCs w:val="24"/>
          <w:u w:val="single"/>
        </w:rPr>
      </w:pPr>
      <w:proofErr w:type="gramStart"/>
      <w:r w:rsidRPr="006260BA">
        <w:rPr>
          <w:rFonts w:ascii="Times New Roman" w:hAnsi="Times New Roman" w:cs="Times New Roman"/>
          <w:b/>
          <w:sz w:val="24"/>
          <w:szCs w:val="24"/>
          <w:u w:val="single"/>
        </w:rPr>
        <w:t>2.3.3.4.3 :</w:t>
      </w:r>
      <w:proofErr w:type="gramEnd"/>
      <w:r w:rsidRPr="006260BA">
        <w:rPr>
          <w:rFonts w:ascii="Times New Roman" w:hAnsi="Times New Roman" w:cs="Times New Roman"/>
          <w:b/>
          <w:sz w:val="24"/>
          <w:szCs w:val="24"/>
          <w:u w:val="single"/>
        </w:rPr>
        <w:t xml:space="preserve"> </w:t>
      </w:r>
      <w:r w:rsidRPr="006260BA">
        <w:rPr>
          <w:rFonts w:ascii="Times New Roman" w:eastAsia="Times New Roman" w:hAnsi="Times New Roman" w:cs="Times New Roman"/>
          <w:b/>
          <w:sz w:val="24"/>
          <w:szCs w:val="24"/>
          <w:u w:val="single"/>
        </w:rPr>
        <w:t xml:space="preserve">Coverage of Public School in other's school </w:t>
      </w:r>
      <w:proofErr w:type="spellStart"/>
      <w:r w:rsidRPr="006260BA">
        <w:rPr>
          <w:rFonts w:ascii="Times New Roman" w:eastAsia="Times New Roman" w:hAnsi="Times New Roman" w:cs="Times New Roman"/>
          <w:b/>
          <w:sz w:val="24"/>
          <w:szCs w:val="24"/>
          <w:u w:val="single"/>
        </w:rPr>
        <w:t>programme</w:t>
      </w:r>
      <w:proofErr w:type="spellEnd"/>
      <w:r w:rsidRPr="006260BA">
        <w:rPr>
          <w:rFonts w:ascii="Times New Roman" w:eastAsia="Times New Roman" w:hAnsi="Times New Roman" w:cs="Times New Roman"/>
          <w:b/>
          <w:sz w:val="24"/>
          <w:szCs w:val="24"/>
          <w:u w:val="single"/>
        </w:rPr>
        <w:t xml:space="preserve"> –</w:t>
      </w:r>
    </w:p>
    <w:p w:rsidR="00092F73" w:rsidRPr="006260BA" w:rsidRDefault="00092F73" w:rsidP="00092F73">
      <w:pPr>
        <w:jc w:val="both"/>
        <w:rPr>
          <w:rFonts w:ascii="Times New Roman" w:eastAsia="Times New Roman" w:hAnsi="Times New Roman" w:cs="Times New Roman"/>
          <w:sz w:val="24"/>
          <w:szCs w:val="24"/>
        </w:rPr>
      </w:pPr>
      <w:r w:rsidRPr="006260BA">
        <w:rPr>
          <w:rFonts w:ascii="Times New Roman" w:eastAsia="Times New Roman" w:hAnsi="Times New Roman" w:cs="Times New Roman"/>
          <w:sz w:val="24"/>
          <w:szCs w:val="24"/>
        </w:rPr>
        <w:t xml:space="preserve">As per the provision given in the National Tobacco Control Programme (NTCP) Operational Guideline 2015, all DTCC’s will participate in anti-tobacco awareness </w:t>
      </w:r>
      <w:proofErr w:type="spellStart"/>
      <w:r w:rsidRPr="006260BA">
        <w:rPr>
          <w:rFonts w:ascii="Times New Roman" w:eastAsia="Times New Roman" w:hAnsi="Times New Roman" w:cs="Times New Roman"/>
          <w:sz w:val="24"/>
          <w:szCs w:val="24"/>
        </w:rPr>
        <w:t>programmes</w:t>
      </w:r>
      <w:proofErr w:type="spellEnd"/>
      <w:r w:rsidRPr="006260BA">
        <w:rPr>
          <w:rFonts w:ascii="Times New Roman" w:eastAsia="Times New Roman" w:hAnsi="Times New Roman" w:cs="Times New Roman"/>
          <w:sz w:val="24"/>
          <w:szCs w:val="24"/>
        </w:rPr>
        <w:t xml:space="preserve"> organized by other public schools.</w:t>
      </w:r>
    </w:p>
    <w:p w:rsidR="00092F73" w:rsidRPr="006260BA" w:rsidRDefault="00092F73" w:rsidP="00092F73">
      <w:pPr>
        <w:jc w:val="both"/>
        <w:rPr>
          <w:rFonts w:ascii="Times New Roman" w:eastAsia="Times New Roman" w:hAnsi="Times New Roman" w:cs="Times New Roman"/>
          <w:sz w:val="24"/>
          <w:szCs w:val="24"/>
        </w:rPr>
      </w:pPr>
      <w:r w:rsidRPr="006260BA">
        <w:rPr>
          <w:rFonts w:ascii="Times New Roman" w:hAnsi="Times New Roman" w:cs="Times New Roman"/>
          <w:sz w:val="24"/>
          <w:szCs w:val="24"/>
        </w:rPr>
        <w:t>Calculated for 9 DTCCs:</w:t>
      </w:r>
      <w:r w:rsidRPr="006260BA">
        <w:rPr>
          <w:rFonts w:ascii="Times New Roman" w:hAnsi="Times New Roman" w:cs="Times New Roman"/>
          <w:sz w:val="24"/>
          <w:szCs w:val="24"/>
        </w:rPr>
        <w:tab/>
      </w:r>
      <w:r w:rsidRPr="006260BA">
        <w:rPr>
          <w:rFonts w:ascii="Times New Roman" w:hAnsi="Times New Roman" w:cs="Times New Roman"/>
          <w:sz w:val="24"/>
          <w:szCs w:val="24"/>
        </w:rPr>
        <w:tab/>
      </w:r>
      <w:r w:rsidRPr="006260BA">
        <w:rPr>
          <w:rFonts w:ascii="Times New Roman" w:eastAsia="Times New Roman" w:hAnsi="Times New Roman" w:cs="Times New Roman"/>
          <w:sz w:val="24"/>
          <w:szCs w:val="24"/>
        </w:rPr>
        <w:t xml:space="preserve">No of schools – 9 x </w:t>
      </w:r>
      <w:r w:rsidRPr="006260BA">
        <w:rPr>
          <w:rFonts w:ascii="Times New Roman" w:eastAsia="Times New Roman" w:hAnsi="Times New Roman" w:cs="Times New Roman"/>
          <w:b/>
          <w:sz w:val="24"/>
          <w:szCs w:val="24"/>
          <w:u w:val="single"/>
        </w:rPr>
        <w:t>3 x unit cost – Rs 2,500/-</w:t>
      </w:r>
    </w:p>
    <w:p w:rsidR="00092F73" w:rsidRPr="006260BA" w:rsidRDefault="00092F73" w:rsidP="00092F73">
      <w:pPr>
        <w:jc w:val="both"/>
        <w:rPr>
          <w:rFonts w:ascii="Times New Roman" w:eastAsia="Times New Roman" w:hAnsi="Times New Roman" w:cs="Times New Roman"/>
          <w:b/>
          <w:sz w:val="24"/>
          <w:szCs w:val="24"/>
        </w:rPr>
      </w:pPr>
      <w:r w:rsidRPr="006260BA">
        <w:rPr>
          <w:rFonts w:ascii="Times New Roman" w:eastAsia="Times New Roman" w:hAnsi="Times New Roman" w:cs="Times New Roman"/>
          <w:b/>
          <w:sz w:val="24"/>
          <w:szCs w:val="24"/>
        </w:rPr>
        <w:lastRenderedPageBreak/>
        <w:t>Total cost – Rs. 67,500/-</w:t>
      </w:r>
    </w:p>
    <w:p w:rsidR="00092F73" w:rsidRPr="006260BA" w:rsidRDefault="00092F73" w:rsidP="00092F73">
      <w:pPr>
        <w:jc w:val="both"/>
        <w:rPr>
          <w:rFonts w:ascii="Times New Roman" w:hAnsi="Times New Roman" w:cs="Times New Roman"/>
          <w:b/>
          <w:sz w:val="24"/>
          <w:szCs w:val="24"/>
          <w:u w:val="single"/>
        </w:rPr>
      </w:pPr>
    </w:p>
    <w:p w:rsidR="00092F73" w:rsidRPr="006260BA" w:rsidRDefault="00092F73" w:rsidP="00092F73">
      <w:pPr>
        <w:jc w:val="both"/>
        <w:rPr>
          <w:rFonts w:ascii="Times New Roman" w:eastAsia="Times New Roman" w:hAnsi="Times New Roman" w:cs="Times New Roman"/>
          <w:sz w:val="24"/>
          <w:szCs w:val="24"/>
          <w:u w:val="single"/>
        </w:rPr>
      </w:pPr>
      <w:proofErr w:type="gramStart"/>
      <w:r w:rsidRPr="006260BA">
        <w:rPr>
          <w:rFonts w:ascii="Times New Roman" w:hAnsi="Times New Roman" w:cs="Times New Roman"/>
          <w:b/>
          <w:sz w:val="24"/>
          <w:szCs w:val="24"/>
          <w:u w:val="single"/>
        </w:rPr>
        <w:t>2.3.3.4.4 :</w:t>
      </w:r>
      <w:proofErr w:type="gramEnd"/>
      <w:r w:rsidRPr="006260BA">
        <w:rPr>
          <w:rFonts w:ascii="Times New Roman" w:hAnsi="Times New Roman" w:cs="Times New Roman"/>
          <w:b/>
          <w:sz w:val="24"/>
          <w:szCs w:val="24"/>
          <w:u w:val="single"/>
        </w:rPr>
        <w:t xml:space="preserve"> </w:t>
      </w:r>
      <w:r w:rsidRPr="006260BA">
        <w:rPr>
          <w:rFonts w:ascii="Times New Roman" w:eastAsia="Times New Roman" w:hAnsi="Times New Roman" w:cs="Times New Roman"/>
          <w:b/>
          <w:sz w:val="24"/>
          <w:szCs w:val="24"/>
          <w:u w:val="single"/>
        </w:rPr>
        <w:t xml:space="preserve">Coverage of Pvt. School in other's school </w:t>
      </w:r>
      <w:proofErr w:type="spellStart"/>
      <w:r w:rsidRPr="006260BA">
        <w:rPr>
          <w:rFonts w:ascii="Times New Roman" w:eastAsia="Times New Roman" w:hAnsi="Times New Roman" w:cs="Times New Roman"/>
          <w:b/>
          <w:sz w:val="24"/>
          <w:szCs w:val="24"/>
          <w:u w:val="single"/>
        </w:rPr>
        <w:t>programme</w:t>
      </w:r>
      <w:proofErr w:type="spellEnd"/>
      <w:r w:rsidRPr="006260BA">
        <w:rPr>
          <w:rFonts w:ascii="Times New Roman" w:eastAsia="Times New Roman" w:hAnsi="Times New Roman" w:cs="Times New Roman"/>
          <w:b/>
          <w:sz w:val="24"/>
          <w:szCs w:val="24"/>
          <w:u w:val="single"/>
        </w:rPr>
        <w:t xml:space="preserve"> –</w:t>
      </w:r>
    </w:p>
    <w:p w:rsidR="00092F73" w:rsidRPr="006260BA" w:rsidRDefault="00092F73" w:rsidP="00092F73">
      <w:pPr>
        <w:jc w:val="both"/>
        <w:rPr>
          <w:rFonts w:ascii="Times New Roman" w:eastAsia="Times New Roman" w:hAnsi="Times New Roman" w:cs="Times New Roman"/>
          <w:sz w:val="24"/>
          <w:szCs w:val="24"/>
        </w:rPr>
      </w:pPr>
      <w:r w:rsidRPr="006260BA">
        <w:rPr>
          <w:rFonts w:ascii="Times New Roman" w:eastAsia="Times New Roman" w:hAnsi="Times New Roman" w:cs="Times New Roman"/>
          <w:sz w:val="24"/>
          <w:szCs w:val="24"/>
        </w:rPr>
        <w:t xml:space="preserve">As per the provision given in the National Tobacco Control Programme (NTCP) Operational Guideline 2015, all DTCC’s will participate in anti-tobacco awareness </w:t>
      </w:r>
      <w:proofErr w:type="spellStart"/>
      <w:r w:rsidRPr="006260BA">
        <w:rPr>
          <w:rFonts w:ascii="Times New Roman" w:eastAsia="Times New Roman" w:hAnsi="Times New Roman" w:cs="Times New Roman"/>
          <w:sz w:val="24"/>
          <w:szCs w:val="24"/>
        </w:rPr>
        <w:t>programmes</w:t>
      </w:r>
      <w:proofErr w:type="spellEnd"/>
      <w:r w:rsidRPr="006260BA">
        <w:rPr>
          <w:rFonts w:ascii="Times New Roman" w:eastAsia="Times New Roman" w:hAnsi="Times New Roman" w:cs="Times New Roman"/>
          <w:sz w:val="24"/>
          <w:szCs w:val="24"/>
        </w:rPr>
        <w:t xml:space="preserve"> organized by different schools. </w:t>
      </w:r>
    </w:p>
    <w:p w:rsidR="00092F73" w:rsidRPr="006260BA" w:rsidRDefault="00092F73" w:rsidP="00092F73">
      <w:pPr>
        <w:jc w:val="both"/>
        <w:rPr>
          <w:rFonts w:ascii="Times New Roman" w:eastAsia="Times New Roman" w:hAnsi="Times New Roman" w:cs="Times New Roman"/>
          <w:sz w:val="24"/>
          <w:szCs w:val="24"/>
        </w:rPr>
      </w:pPr>
      <w:r w:rsidRPr="006260BA">
        <w:rPr>
          <w:rFonts w:ascii="Times New Roman" w:hAnsi="Times New Roman" w:cs="Times New Roman"/>
          <w:sz w:val="24"/>
          <w:szCs w:val="24"/>
        </w:rPr>
        <w:t>Calculated for 9 DTCCs:</w:t>
      </w:r>
      <w:r w:rsidRPr="006260BA">
        <w:rPr>
          <w:rFonts w:ascii="Times New Roman" w:hAnsi="Times New Roman" w:cs="Times New Roman"/>
          <w:sz w:val="24"/>
          <w:szCs w:val="24"/>
        </w:rPr>
        <w:tab/>
      </w:r>
      <w:r w:rsidRPr="006260BA">
        <w:rPr>
          <w:rFonts w:ascii="Times New Roman" w:hAnsi="Times New Roman" w:cs="Times New Roman"/>
          <w:sz w:val="24"/>
          <w:szCs w:val="24"/>
        </w:rPr>
        <w:tab/>
      </w:r>
      <w:r w:rsidRPr="006260BA">
        <w:rPr>
          <w:rFonts w:ascii="Times New Roman" w:eastAsia="Times New Roman" w:hAnsi="Times New Roman" w:cs="Times New Roman"/>
          <w:sz w:val="24"/>
          <w:szCs w:val="24"/>
        </w:rPr>
        <w:t xml:space="preserve">No of schools – 9 x </w:t>
      </w:r>
      <w:r w:rsidRPr="006260BA">
        <w:rPr>
          <w:rFonts w:ascii="Times New Roman" w:eastAsia="Times New Roman" w:hAnsi="Times New Roman" w:cs="Times New Roman"/>
          <w:b/>
          <w:sz w:val="24"/>
          <w:szCs w:val="24"/>
          <w:u w:val="single"/>
        </w:rPr>
        <w:t>3 x unit cost – Rs 2,500/-</w:t>
      </w:r>
    </w:p>
    <w:p w:rsidR="00092F73" w:rsidRPr="006260BA" w:rsidRDefault="00092F73" w:rsidP="00092F73">
      <w:pPr>
        <w:jc w:val="both"/>
        <w:rPr>
          <w:rFonts w:ascii="Times New Roman" w:eastAsia="Times New Roman" w:hAnsi="Times New Roman" w:cs="Times New Roman"/>
          <w:b/>
          <w:sz w:val="24"/>
          <w:szCs w:val="24"/>
        </w:rPr>
      </w:pPr>
      <w:r w:rsidRPr="006260BA">
        <w:rPr>
          <w:rFonts w:ascii="Times New Roman" w:eastAsia="Times New Roman" w:hAnsi="Times New Roman" w:cs="Times New Roman"/>
          <w:b/>
          <w:sz w:val="24"/>
          <w:szCs w:val="24"/>
        </w:rPr>
        <w:t>Total cost – Rs. 67,500/-</w:t>
      </w:r>
    </w:p>
    <w:p w:rsidR="00092F73" w:rsidRPr="006260BA" w:rsidRDefault="00092F73" w:rsidP="00092F73">
      <w:pPr>
        <w:jc w:val="both"/>
        <w:rPr>
          <w:rFonts w:ascii="Times New Roman" w:eastAsia="Times New Roman" w:hAnsi="Times New Roman" w:cs="Times New Roman"/>
          <w:b/>
          <w:sz w:val="24"/>
          <w:szCs w:val="24"/>
          <w:u w:val="single"/>
        </w:rPr>
      </w:pPr>
      <w:proofErr w:type="gramStart"/>
      <w:r w:rsidRPr="006260BA">
        <w:rPr>
          <w:rFonts w:ascii="Times New Roman" w:hAnsi="Times New Roman" w:cs="Times New Roman"/>
          <w:b/>
          <w:sz w:val="24"/>
          <w:szCs w:val="24"/>
          <w:u w:val="single"/>
        </w:rPr>
        <w:t>2.3.3.4.5 :</w:t>
      </w:r>
      <w:proofErr w:type="gramEnd"/>
      <w:r w:rsidRPr="006260BA">
        <w:rPr>
          <w:rFonts w:ascii="Times New Roman" w:hAnsi="Times New Roman" w:cs="Times New Roman"/>
          <w:b/>
          <w:sz w:val="24"/>
          <w:szCs w:val="24"/>
          <w:u w:val="single"/>
        </w:rPr>
        <w:t xml:space="preserve"> </w:t>
      </w:r>
      <w:r w:rsidRPr="006260BA">
        <w:rPr>
          <w:rFonts w:ascii="Times New Roman" w:eastAsia="Times New Roman" w:hAnsi="Times New Roman" w:cs="Times New Roman"/>
          <w:b/>
          <w:sz w:val="24"/>
          <w:szCs w:val="24"/>
          <w:u w:val="single"/>
        </w:rPr>
        <w:t>Sensitization campaign for college students –</w:t>
      </w:r>
    </w:p>
    <w:p w:rsidR="00092F73" w:rsidRPr="006260BA" w:rsidRDefault="00092F73" w:rsidP="00092F73">
      <w:pPr>
        <w:jc w:val="both"/>
        <w:rPr>
          <w:rFonts w:ascii="Times New Roman" w:eastAsia="Times New Roman" w:hAnsi="Times New Roman" w:cs="Times New Roman"/>
          <w:sz w:val="24"/>
          <w:szCs w:val="24"/>
        </w:rPr>
      </w:pPr>
      <w:r w:rsidRPr="006260BA">
        <w:rPr>
          <w:rFonts w:ascii="Times New Roman" w:eastAsia="Times New Roman" w:hAnsi="Times New Roman" w:cs="Times New Roman"/>
          <w:sz w:val="24"/>
          <w:szCs w:val="24"/>
        </w:rPr>
        <w:t xml:space="preserve">As per the provision given in the National Tobacco Control Programme (NTCP) Operational Guideline 2015, all DTCCs will conduct anti-tobacco awareness/sensitization </w:t>
      </w:r>
      <w:proofErr w:type="spellStart"/>
      <w:r w:rsidRPr="006260BA">
        <w:rPr>
          <w:rFonts w:ascii="Times New Roman" w:eastAsia="Times New Roman" w:hAnsi="Times New Roman" w:cs="Times New Roman"/>
          <w:sz w:val="24"/>
          <w:szCs w:val="24"/>
        </w:rPr>
        <w:t>programmes</w:t>
      </w:r>
      <w:proofErr w:type="spellEnd"/>
      <w:r w:rsidRPr="006260BA">
        <w:rPr>
          <w:rFonts w:ascii="Times New Roman" w:eastAsia="Times New Roman" w:hAnsi="Times New Roman" w:cs="Times New Roman"/>
          <w:sz w:val="24"/>
          <w:szCs w:val="24"/>
        </w:rPr>
        <w:t xml:space="preserve"> in colleges/other educational institutions and constitute Anti-tobacco clubs and create tobacco free institutions.</w:t>
      </w:r>
    </w:p>
    <w:p w:rsidR="00092F73" w:rsidRPr="006260BA" w:rsidRDefault="00092F73" w:rsidP="00092F73">
      <w:pPr>
        <w:jc w:val="both"/>
        <w:rPr>
          <w:rFonts w:ascii="Times New Roman" w:eastAsia="Times New Roman" w:hAnsi="Times New Roman" w:cs="Times New Roman"/>
          <w:sz w:val="24"/>
          <w:szCs w:val="24"/>
        </w:rPr>
      </w:pPr>
      <w:r w:rsidRPr="006260BA">
        <w:rPr>
          <w:rFonts w:ascii="Times New Roman" w:hAnsi="Times New Roman" w:cs="Times New Roman"/>
          <w:sz w:val="24"/>
          <w:szCs w:val="24"/>
        </w:rPr>
        <w:t>Calculated for 9 DTCCs:</w:t>
      </w:r>
      <w:r w:rsidRPr="006260BA">
        <w:rPr>
          <w:rFonts w:ascii="Times New Roman" w:hAnsi="Times New Roman" w:cs="Times New Roman"/>
          <w:sz w:val="24"/>
          <w:szCs w:val="24"/>
        </w:rPr>
        <w:tab/>
      </w:r>
      <w:r w:rsidRPr="006260BA">
        <w:rPr>
          <w:rFonts w:ascii="Times New Roman" w:hAnsi="Times New Roman" w:cs="Times New Roman"/>
          <w:sz w:val="24"/>
          <w:szCs w:val="24"/>
        </w:rPr>
        <w:tab/>
      </w:r>
      <w:r w:rsidRPr="006260BA">
        <w:rPr>
          <w:rFonts w:ascii="Times New Roman" w:eastAsia="Times New Roman" w:hAnsi="Times New Roman" w:cs="Times New Roman"/>
          <w:sz w:val="24"/>
          <w:szCs w:val="24"/>
        </w:rPr>
        <w:t xml:space="preserve">No of schools – 9 x </w:t>
      </w:r>
      <w:r w:rsidRPr="006260BA">
        <w:rPr>
          <w:rFonts w:ascii="Times New Roman" w:eastAsia="Times New Roman" w:hAnsi="Times New Roman" w:cs="Times New Roman"/>
          <w:b/>
          <w:sz w:val="24"/>
          <w:szCs w:val="24"/>
          <w:u w:val="single"/>
        </w:rPr>
        <w:t>3 x unit cost – Rs 5,000/-</w:t>
      </w:r>
    </w:p>
    <w:p w:rsidR="00092F73" w:rsidRPr="007B11E6" w:rsidRDefault="00092F73" w:rsidP="00092F73">
      <w:pPr>
        <w:jc w:val="both"/>
        <w:rPr>
          <w:rFonts w:ascii="Times New Roman" w:eastAsia="Times New Roman" w:hAnsi="Times New Roman" w:cs="Times New Roman"/>
          <w:b/>
          <w:sz w:val="24"/>
          <w:szCs w:val="24"/>
        </w:rPr>
      </w:pPr>
      <w:r w:rsidRPr="006260BA">
        <w:rPr>
          <w:rFonts w:ascii="Times New Roman" w:eastAsia="Times New Roman" w:hAnsi="Times New Roman" w:cs="Times New Roman"/>
          <w:b/>
          <w:sz w:val="24"/>
          <w:szCs w:val="24"/>
        </w:rPr>
        <w:t>Total cost – Rs. 1,35,000/-</w:t>
      </w:r>
    </w:p>
    <w:p w:rsidR="00092F73" w:rsidRPr="007B11E6" w:rsidRDefault="00092F73" w:rsidP="00092F73">
      <w:pPr>
        <w:pStyle w:val="NoSpacing"/>
        <w:rPr>
          <w:rFonts w:ascii="Times New Roman" w:hAnsi="Times New Roman" w:cs="Times New Roman"/>
          <w:b/>
          <w:sz w:val="24"/>
          <w:szCs w:val="24"/>
          <w:u w:val="single"/>
        </w:rPr>
      </w:pPr>
      <w:r w:rsidRPr="007B11E6">
        <w:rPr>
          <w:rFonts w:ascii="Times New Roman" w:hAnsi="Times New Roman" w:cs="Times New Roman"/>
          <w:b/>
          <w:sz w:val="24"/>
          <w:szCs w:val="24"/>
          <w:u w:val="single"/>
        </w:rPr>
        <w:t>3.3.3.2: Training of PRIs, Representatives/ Police Personnel/ Teachers/ Transport Personnel/ NGO Personnel/ Other Stakeholders (Half Day)-</w:t>
      </w:r>
    </w:p>
    <w:p w:rsidR="00092F73" w:rsidRPr="007B11E6" w:rsidRDefault="00092F73" w:rsidP="00092F73">
      <w:pPr>
        <w:ind w:firstLine="720"/>
        <w:jc w:val="both"/>
        <w:rPr>
          <w:rFonts w:ascii="Times New Roman" w:hAnsi="Times New Roman" w:cs="Times New Roman"/>
          <w:sz w:val="24"/>
          <w:szCs w:val="24"/>
        </w:rPr>
      </w:pPr>
    </w:p>
    <w:p w:rsidR="00092F73" w:rsidRPr="007B11E6" w:rsidRDefault="00092F73" w:rsidP="00092F73">
      <w:pPr>
        <w:ind w:firstLine="720"/>
        <w:jc w:val="both"/>
        <w:rPr>
          <w:rFonts w:ascii="Times New Roman" w:hAnsi="Times New Roman" w:cs="Times New Roman"/>
          <w:sz w:val="24"/>
          <w:szCs w:val="24"/>
        </w:rPr>
      </w:pPr>
      <w:r w:rsidRPr="007B11E6">
        <w:rPr>
          <w:rFonts w:ascii="Times New Roman" w:hAnsi="Times New Roman" w:cs="Times New Roman"/>
          <w:sz w:val="24"/>
          <w:szCs w:val="24"/>
        </w:rPr>
        <w:t>As per the National Tobacco Control Programme Operational Guideline 2015, all districts are expected to conduct ½ day trainings/workshop once in the year targeting different district stakeholders such as teachers, NGO personnel’s, PRI’s representatives etc.</w:t>
      </w:r>
    </w:p>
    <w:p w:rsidR="00092F73" w:rsidRPr="007B11E6" w:rsidRDefault="00092F73" w:rsidP="00092F73">
      <w:pPr>
        <w:pStyle w:val="NoSpacing"/>
        <w:rPr>
          <w:rFonts w:ascii="Times New Roman" w:hAnsi="Times New Roman" w:cs="Times New Roman"/>
          <w:b/>
          <w:sz w:val="24"/>
          <w:szCs w:val="24"/>
        </w:rPr>
      </w:pPr>
      <w:r w:rsidRPr="007B11E6">
        <w:rPr>
          <w:rFonts w:ascii="Times New Roman" w:hAnsi="Times New Roman" w:cs="Times New Roman"/>
          <w:b/>
          <w:sz w:val="24"/>
          <w:szCs w:val="24"/>
        </w:rPr>
        <w:t>Ongoing training. Planned at district level 9 times in a year @ Rs.</w:t>
      </w:r>
      <w:r>
        <w:rPr>
          <w:rFonts w:ascii="Times New Roman" w:hAnsi="Times New Roman" w:cs="Times New Roman"/>
          <w:b/>
          <w:sz w:val="24"/>
          <w:szCs w:val="24"/>
        </w:rPr>
        <w:t>77</w:t>
      </w:r>
      <w:r w:rsidRPr="007B11E6">
        <w:rPr>
          <w:rFonts w:ascii="Times New Roman" w:hAnsi="Times New Roman" w:cs="Times New Roman"/>
          <w:b/>
          <w:sz w:val="24"/>
          <w:szCs w:val="24"/>
        </w:rPr>
        <w:t>00/- per training.</w:t>
      </w:r>
    </w:p>
    <w:p w:rsidR="00092F73" w:rsidRPr="007B11E6" w:rsidRDefault="00092F73" w:rsidP="00092F73">
      <w:pPr>
        <w:pStyle w:val="NoSpacing"/>
        <w:rPr>
          <w:rFonts w:ascii="Times New Roman" w:hAnsi="Times New Roman" w:cs="Times New Roman"/>
          <w:b/>
          <w:sz w:val="24"/>
          <w:szCs w:val="24"/>
        </w:rPr>
      </w:pPr>
    </w:p>
    <w:p w:rsidR="00092F73" w:rsidRPr="007B11E6" w:rsidRDefault="00092F73" w:rsidP="00092F73">
      <w:pPr>
        <w:autoSpaceDE w:val="0"/>
        <w:autoSpaceDN w:val="0"/>
        <w:adjustRightInd w:val="0"/>
        <w:ind w:firstLine="720"/>
        <w:jc w:val="both"/>
        <w:rPr>
          <w:rFonts w:ascii="Times New Roman" w:hAnsi="Times New Roman" w:cs="Times New Roman"/>
          <w:sz w:val="24"/>
          <w:szCs w:val="24"/>
        </w:rPr>
      </w:pPr>
      <w:r w:rsidRPr="007B11E6">
        <w:rPr>
          <w:rFonts w:ascii="Times New Roman" w:hAnsi="Times New Roman" w:cs="Times New Roman"/>
          <w:sz w:val="24"/>
          <w:szCs w:val="24"/>
        </w:rPr>
        <w:t>1. No. of Participants</w:t>
      </w:r>
      <w:r w:rsidRPr="007B11E6">
        <w:rPr>
          <w:rFonts w:ascii="Times New Roman" w:hAnsi="Times New Roman" w:cs="Times New Roman"/>
          <w:sz w:val="24"/>
          <w:szCs w:val="24"/>
        </w:rPr>
        <w:tab/>
      </w:r>
      <w:r w:rsidRPr="007B11E6">
        <w:rPr>
          <w:rFonts w:ascii="Times New Roman" w:hAnsi="Times New Roman" w:cs="Times New Roman"/>
          <w:sz w:val="24"/>
          <w:szCs w:val="24"/>
        </w:rPr>
        <w:tab/>
        <w:t>= 25 per training</w:t>
      </w:r>
    </w:p>
    <w:p w:rsidR="00092F73" w:rsidRPr="007B11E6" w:rsidRDefault="00092F73" w:rsidP="00092F73">
      <w:pPr>
        <w:autoSpaceDE w:val="0"/>
        <w:autoSpaceDN w:val="0"/>
        <w:adjustRightInd w:val="0"/>
        <w:ind w:firstLine="720"/>
        <w:jc w:val="both"/>
        <w:rPr>
          <w:rFonts w:ascii="Times New Roman" w:hAnsi="Times New Roman" w:cs="Times New Roman"/>
          <w:sz w:val="24"/>
          <w:szCs w:val="24"/>
        </w:rPr>
      </w:pPr>
      <w:r w:rsidRPr="007B11E6">
        <w:rPr>
          <w:rFonts w:ascii="Times New Roman" w:hAnsi="Times New Roman" w:cs="Times New Roman"/>
          <w:sz w:val="24"/>
          <w:szCs w:val="24"/>
        </w:rPr>
        <w:t>2. No of Batches</w:t>
      </w:r>
      <w:r w:rsidRPr="007B11E6">
        <w:rPr>
          <w:rFonts w:ascii="Times New Roman" w:hAnsi="Times New Roman" w:cs="Times New Roman"/>
          <w:sz w:val="24"/>
          <w:szCs w:val="24"/>
        </w:rPr>
        <w:tab/>
      </w:r>
      <w:r w:rsidRPr="007B11E6">
        <w:rPr>
          <w:rFonts w:ascii="Times New Roman" w:hAnsi="Times New Roman" w:cs="Times New Roman"/>
          <w:sz w:val="24"/>
          <w:szCs w:val="24"/>
        </w:rPr>
        <w:tab/>
        <w:t>= 9 (1 training per district)</w:t>
      </w:r>
    </w:p>
    <w:tbl>
      <w:tblPr>
        <w:tblW w:w="8660" w:type="dxa"/>
        <w:tblInd w:w="93" w:type="dxa"/>
        <w:tblLook w:val="04A0" w:firstRow="1" w:lastRow="0" w:firstColumn="1" w:lastColumn="0" w:noHBand="0" w:noVBand="1"/>
      </w:tblPr>
      <w:tblGrid>
        <w:gridCol w:w="3100"/>
        <w:gridCol w:w="1680"/>
        <w:gridCol w:w="1940"/>
        <w:gridCol w:w="1940"/>
      </w:tblGrid>
      <w:tr w:rsidR="00092F73" w:rsidRPr="007B11E6" w:rsidTr="00B52042">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F73" w:rsidRPr="007B11E6" w:rsidRDefault="00092F73" w:rsidP="00B52042">
            <w:pPr>
              <w:spacing w:after="0" w:line="240" w:lineRule="auto"/>
              <w:jc w:val="center"/>
              <w:rPr>
                <w:rFonts w:ascii="Times New Roman" w:eastAsia="Times New Roman" w:hAnsi="Times New Roman" w:cs="Times New Roman"/>
                <w:b/>
                <w:bCs/>
                <w:sz w:val="24"/>
                <w:szCs w:val="24"/>
              </w:rPr>
            </w:pPr>
            <w:r w:rsidRPr="007B11E6">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092F73" w:rsidRPr="007B11E6" w:rsidRDefault="00092F73" w:rsidP="00B52042">
            <w:pPr>
              <w:spacing w:after="0" w:line="240" w:lineRule="auto"/>
              <w:jc w:val="center"/>
              <w:rPr>
                <w:rFonts w:ascii="Times New Roman" w:eastAsia="Times New Roman" w:hAnsi="Times New Roman" w:cs="Times New Roman"/>
                <w:b/>
                <w:bCs/>
                <w:sz w:val="24"/>
                <w:szCs w:val="24"/>
              </w:rPr>
            </w:pPr>
            <w:r w:rsidRPr="007B11E6">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2F73" w:rsidRPr="007B11E6" w:rsidRDefault="00092F73" w:rsidP="00B52042">
            <w:pPr>
              <w:spacing w:after="0" w:line="240" w:lineRule="auto"/>
              <w:jc w:val="center"/>
              <w:rPr>
                <w:rFonts w:ascii="Times New Roman" w:eastAsia="Times New Roman" w:hAnsi="Times New Roman" w:cs="Times New Roman"/>
                <w:b/>
                <w:bCs/>
                <w:sz w:val="24"/>
                <w:szCs w:val="24"/>
              </w:rPr>
            </w:pPr>
            <w:r w:rsidRPr="007B11E6">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2F73" w:rsidRPr="007B11E6" w:rsidRDefault="00092F73" w:rsidP="00B52042">
            <w:pPr>
              <w:spacing w:after="0" w:line="240" w:lineRule="auto"/>
              <w:jc w:val="center"/>
              <w:rPr>
                <w:rFonts w:ascii="Times New Roman" w:eastAsia="Times New Roman" w:hAnsi="Times New Roman" w:cs="Times New Roman"/>
                <w:b/>
                <w:bCs/>
                <w:sz w:val="24"/>
                <w:szCs w:val="24"/>
              </w:rPr>
            </w:pPr>
            <w:r w:rsidRPr="007B11E6">
              <w:rPr>
                <w:rFonts w:ascii="Times New Roman" w:eastAsia="Times New Roman" w:hAnsi="Times New Roman" w:cs="Times New Roman"/>
                <w:b/>
                <w:bCs/>
                <w:sz w:val="24"/>
                <w:szCs w:val="24"/>
              </w:rPr>
              <w:t>Amount(Rs)</w:t>
            </w:r>
          </w:p>
        </w:tc>
      </w:tr>
      <w:tr w:rsidR="00092F73" w:rsidRPr="007B11E6"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both"/>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2,500.00</w:t>
            </w:r>
          </w:p>
        </w:tc>
      </w:tr>
      <w:tr w:rsidR="00092F73" w:rsidRPr="007B11E6"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both"/>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7B11E6">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7B11E6">
              <w:rPr>
                <w:rFonts w:ascii="Times New Roman" w:eastAsia="Times New Roman" w:hAnsi="Times New Roman" w:cs="Times New Roman"/>
                <w:sz w:val="24"/>
                <w:szCs w:val="24"/>
              </w:rPr>
              <w:t>00.00</w:t>
            </w:r>
          </w:p>
        </w:tc>
      </w:tr>
      <w:tr w:rsidR="00092F73" w:rsidRPr="007B11E6"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both"/>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7B11E6">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7B11E6">
              <w:rPr>
                <w:rFonts w:ascii="Times New Roman" w:eastAsia="Times New Roman" w:hAnsi="Times New Roman" w:cs="Times New Roman"/>
                <w:sz w:val="24"/>
                <w:szCs w:val="24"/>
              </w:rPr>
              <w:t>00.00</w:t>
            </w:r>
          </w:p>
        </w:tc>
      </w:tr>
      <w:tr w:rsidR="00092F73" w:rsidRPr="007B11E6"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both"/>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7B11E6">
              <w:rPr>
                <w:rFonts w:ascii="Times New Roman" w:eastAsia="Times New Roman" w:hAnsi="Times New Roman" w:cs="Times New Roman"/>
                <w:sz w:val="24"/>
                <w:szCs w:val="24"/>
              </w:rPr>
              <w:t>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7B11E6">
              <w:rPr>
                <w:rFonts w:ascii="Times New Roman" w:eastAsia="Times New Roman" w:hAnsi="Times New Roman" w:cs="Times New Roman"/>
                <w:sz w:val="24"/>
                <w:szCs w:val="24"/>
              </w:rPr>
              <w:t>00.00</w:t>
            </w:r>
          </w:p>
        </w:tc>
      </w:tr>
      <w:tr w:rsidR="00092F73" w:rsidRPr="007B11E6"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both"/>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2,000.00</w:t>
            </w:r>
          </w:p>
        </w:tc>
      </w:tr>
      <w:tr w:rsidR="00092F73" w:rsidRPr="007B11E6"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both"/>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7B11E6">
              <w:rPr>
                <w:rFonts w:ascii="Times New Roman" w:eastAsia="Times New Roman" w:hAnsi="Times New Roman" w:cs="Times New Roman"/>
                <w:sz w:val="24"/>
                <w:szCs w:val="24"/>
              </w:rPr>
              <w:t>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7B11E6">
              <w:rPr>
                <w:rFonts w:ascii="Times New Roman" w:eastAsia="Times New Roman" w:hAnsi="Times New Roman" w:cs="Times New Roman"/>
                <w:sz w:val="24"/>
                <w:szCs w:val="24"/>
              </w:rPr>
              <w:t>00.00</w:t>
            </w:r>
          </w:p>
        </w:tc>
      </w:tr>
      <w:tr w:rsidR="00092F73" w:rsidRPr="007B11E6" w:rsidTr="00B52042">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092F73" w:rsidRPr="007B11E6" w:rsidRDefault="00092F73" w:rsidP="00B52042">
            <w:pPr>
              <w:spacing w:after="0" w:line="240" w:lineRule="auto"/>
              <w:jc w:val="center"/>
              <w:rPr>
                <w:rFonts w:ascii="Times New Roman" w:eastAsia="Times New Roman" w:hAnsi="Times New Roman" w:cs="Times New Roman"/>
                <w:b/>
                <w:bCs/>
                <w:sz w:val="24"/>
                <w:szCs w:val="24"/>
              </w:rPr>
            </w:pPr>
            <w:r w:rsidRPr="007B11E6">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2F73" w:rsidRPr="007B11E6" w:rsidRDefault="00092F73" w:rsidP="00B52042">
            <w:pPr>
              <w:spacing w:after="0" w:line="240" w:lineRule="auto"/>
              <w:jc w:val="right"/>
              <w:rPr>
                <w:rFonts w:ascii="Times New Roman" w:eastAsia="Times New Roman" w:hAnsi="Times New Roman" w:cs="Times New Roman"/>
                <w:sz w:val="24"/>
                <w:szCs w:val="24"/>
              </w:rPr>
            </w:pPr>
            <w:r w:rsidRPr="007B11E6">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2F73" w:rsidRPr="007B11E6" w:rsidRDefault="00092F73" w:rsidP="00B52042">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77</w:t>
            </w:r>
            <w:r w:rsidRPr="007B11E6">
              <w:rPr>
                <w:rFonts w:ascii="Times New Roman" w:eastAsia="Times New Roman" w:hAnsi="Times New Roman" w:cs="Times New Roman"/>
                <w:b/>
                <w:bCs/>
                <w:sz w:val="24"/>
                <w:szCs w:val="24"/>
              </w:rPr>
              <w:t>00.00</w:t>
            </w:r>
          </w:p>
        </w:tc>
      </w:tr>
    </w:tbl>
    <w:p w:rsidR="00092F73" w:rsidRPr="007B11E6" w:rsidRDefault="00092F73" w:rsidP="00092F73">
      <w:pPr>
        <w:jc w:val="both"/>
        <w:rPr>
          <w:rFonts w:ascii="Times New Roman" w:hAnsi="Times New Roman" w:cs="Times New Roman"/>
          <w:b/>
          <w:sz w:val="24"/>
          <w:szCs w:val="24"/>
        </w:rPr>
      </w:pPr>
    </w:p>
    <w:p w:rsidR="00092F73" w:rsidRPr="007B11E6" w:rsidRDefault="00092F73" w:rsidP="00092F73">
      <w:pPr>
        <w:jc w:val="both"/>
        <w:rPr>
          <w:rFonts w:ascii="Times New Roman" w:hAnsi="Times New Roman" w:cs="Times New Roman"/>
          <w:b/>
          <w:sz w:val="24"/>
          <w:szCs w:val="24"/>
        </w:rPr>
      </w:pPr>
      <w:r w:rsidRPr="007B11E6">
        <w:rPr>
          <w:rFonts w:ascii="Times New Roman" w:hAnsi="Times New Roman" w:cs="Times New Roman"/>
          <w:b/>
          <w:sz w:val="24"/>
          <w:szCs w:val="24"/>
        </w:rPr>
        <w:t xml:space="preserve">Budget for 9 batches = </w:t>
      </w:r>
      <w:r>
        <w:rPr>
          <w:rFonts w:ascii="Times New Roman" w:hAnsi="Times New Roman" w:cs="Times New Roman"/>
          <w:b/>
          <w:sz w:val="24"/>
          <w:szCs w:val="24"/>
        </w:rPr>
        <w:t>Rs. 77</w:t>
      </w:r>
      <w:r w:rsidRPr="007B11E6">
        <w:rPr>
          <w:rFonts w:ascii="Times New Roman" w:hAnsi="Times New Roman" w:cs="Times New Roman"/>
          <w:b/>
          <w:sz w:val="24"/>
          <w:szCs w:val="24"/>
        </w:rPr>
        <w:t>00 x 9 = Rs.</w:t>
      </w:r>
      <w:r>
        <w:rPr>
          <w:rFonts w:ascii="Times New Roman" w:hAnsi="Times New Roman" w:cs="Times New Roman"/>
          <w:b/>
          <w:sz w:val="24"/>
          <w:szCs w:val="24"/>
        </w:rPr>
        <w:t>69,3</w:t>
      </w:r>
      <w:r w:rsidRPr="007B11E6">
        <w:rPr>
          <w:rFonts w:ascii="Times New Roman" w:hAnsi="Times New Roman" w:cs="Times New Roman"/>
          <w:b/>
          <w:sz w:val="24"/>
          <w:szCs w:val="24"/>
        </w:rPr>
        <w:t>00/-</w:t>
      </w:r>
    </w:p>
    <w:p w:rsidR="00092F73" w:rsidRDefault="00092F73" w:rsidP="00092F73">
      <w:pPr>
        <w:pStyle w:val="NoSpacing"/>
        <w:jc w:val="both"/>
        <w:rPr>
          <w:rFonts w:ascii="Times New Roman" w:hAnsi="Times New Roman" w:cs="Times New Roman"/>
          <w:b/>
          <w:color w:val="FF0000"/>
          <w:sz w:val="24"/>
          <w:szCs w:val="24"/>
          <w:u w:val="single"/>
        </w:rPr>
      </w:pPr>
    </w:p>
    <w:p w:rsidR="00092F73" w:rsidRDefault="00092F73" w:rsidP="00092F73">
      <w:pPr>
        <w:pStyle w:val="NoSpacing"/>
        <w:jc w:val="both"/>
        <w:rPr>
          <w:rFonts w:ascii="Times New Roman" w:hAnsi="Times New Roman" w:cs="Times New Roman"/>
          <w:b/>
          <w:color w:val="FF0000"/>
          <w:sz w:val="24"/>
          <w:szCs w:val="24"/>
          <w:u w:val="single"/>
        </w:rPr>
      </w:pPr>
    </w:p>
    <w:p w:rsidR="00092F73" w:rsidRDefault="00092F73" w:rsidP="00092F73">
      <w:pPr>
        <w:pStyle w:val="NoSpacing"/>
        <w:jc w:val="both"/>
        <w:rPr>
          <w:rFonts w:ascii="Times New Roman" w:hAnsi="Times New Roman" w:cs="Times New Roman"/>
          <w:b/>
          <w:color w:val="FF0000"/>
          <w:sz w:val="24"/>
          <w:szCs w:val="24"/>
          <w:u w:val="single"/>
        </w:rPr>
      </w:pPr>
    </w:p>
    <w:p w:rsidR="00092F73" w:rsidRDefault="00092F73" w:rsidP="00092F73">
      <w:pPr>
        <w:pStyle w:val="NoSpacing"/>
        <w:jc w:val="both"/>
        <w:rPr>
          <w:rFonts w:ascii="Times New Roman" w:hAnsi="Times New Roman" w:cs="Times New Roman"/>
          <w:b/>
          <w:color w:val="FF0000"/>
          <w:sz w:val="24"/>
          <w:szCs w:val="24"/>
          <w:u w:val="single"/>
        </w:rPr>
      </w:pPr>
    </w:p>
    <w:p w:rsidR="00092F73" w:rsidRPr="00855DE6" w:rsidRDefault="00092F73" w:rsidP="00092F73">
      <w:pPr>
        <w:pStyle w:val="NoSpacing"/>
        <w:jc w:val="both"/>
        <w:rPr>
          <w:rFonts w:ascii="Times New Roman" w:hAnsi="Times New Roman" w:cs="Times New Roman"/>
          <w:b/>
          <w:color w:val="FF0000"/>
          <w:sz w:val="24"/>
          <w:szCs w:val="24"/>
          <w:u w:val="single"/>
        </w:rPr>
      </w:pPr>
    </w:p>
    <w:p w:rsidR="00092F73" w:rsidRPr="002150BB" w:rsidRDefault="00092F73" w:rsidP="00092F73">
      <w:pPr>
        <w:pStyle w:val="NoSpacing"/>
        <w:jc w:val="both"/>
        <w:rPr>
          <w:rFonts w:ascii="Times New Roman" w:hAnsi="Times New Roman" w:cs="Times New Roman"/>
          <w:b/>
          <w:sz w:val="24"/>
          <w:szCs w:val="24"/>
          <w:u w:val="single"/>
        </w:rPr>
      </w:pPr>
    </w:p>
    <w:p w:rsidR="00092F73" w:rsidRPr="002150BB" w:rsidRDefault="00092F73" w:rsidP="00092F73">
      <w:pPr>
        <w:pStyle w:val="NoSpacing"/>
        <w:jc w:val="both"/>
        <w:rPr>
          <w:rFonts w:ascii="Times New Roman" w:hAnsi="Times New Roman" w:cs="Times New Roman"/>
          <w:b/>
          <w:sz w:val="24"/>
          <w:szCs w:val="24"/>
          <w:u w:val="single"/>
        </w:rPr>
      </w:pPr>
      <w:r w:rsidRPr="002150BB">
        <w:rPr>
          <w:rFonts w:ascii="Times New Roman" w:hAnsi="Times New Roman" w:cs="Times New Roman"/>
          <w:b/>
          <w:sz w:val="24"/>
          <w:szCs w:val="24"/>
          <w:u w:val="single"/>
        </w:rPr>
        <w:t>9.5.18.1.a: Orientation of Stakeholders Organisation (One Day)-</w:t>
      </w:r>
    </w:p>
    <w:p w:rsidR="00092F73" w:rsidRPr="002150BB" w:rsidRDefault="00092F73" w:rsidP="00092F73">
      <w:pPr>
        <w:pStyle w:val="NoSpacing"/>
        <w:rPr>
          <w:rFonts w:ascii="Times New Roman" w:hAnsi="Times New Roman" w:cs="Times New Roman"/>
          <w:b/>
          <w:sz w:val="24"/>
          <w:szCs w:val="24"/>
          <w:u w:val="single"/>
        </w:rPr>
      </w:pPr>
    </w:p>
    <w:p w:rsidR="00092F73" w:rsidRPr="002150BB" w:rsidRDefault="00092F73" w:rsidP="00092F73">
      <w:pPr>
        <w:ind w:firstLine="720"/>
        <w:jc w:val="both"/>
        <w:rPr>
          <w:rFonts w:ascii="Times New Roman" w:hAnsi="Times New Roman" w:cs="Times New Roman"/>
          <w:sz w:val="24"/>
          <w:szCs w:val="24"/>
        </w:rPr>
      </w:pPr>
      <w:r w:rsidRPr="002150BB">
        <w:rPr>
          <w:rFonts w:ascii="Times New Roman" w:hAnsi="Times New Roman" w:cs="Times New Roman"/>
          <w:sz w:val="24"/>
          <w:szCs w:val="24"/>
        </w:rPr>
        <w:t xml:space="preserve">As per the National Tobacco Control Programme Operational Guideline 2015, every DTCC will conduct a District Level Advocacy Workshop (1 day duration) once in a year. This training is primarily targeting various district level stakeholders such as district administrators, district magistrates and other district stakeholders such as local politicians, policy makers and other important civil society organizations. </w:t>
      </w:r>
    </w:p>
    <w:p w:rsidR="00092F73" w:rsidRPr="002150BB" w:rsidRDefault="00092F73" w:rsidP="00092F73">
      <w:pPr>
        <w:pStyle w:val="NoSpacing"/>
        <w:rPr>
          <w:rFonts w:ascii="Times New Roman" w:hAnsi="Times New Roman" w:cs="Times New Roman"/>
          <w:b/>
          <w:sz w:val="24"/>
          <w:szCs w:val="24"/>
          <w:u w:val="single"/>
        </w:rPr>
      </w:pPr>
    </w:p>
    <w:p w:rsidR="00092F73" w:rsidRPr="002150BB" w:rsidRDefault="00092F73" w:rsidP="00092F73">
      <w:pPr>
        <w:pStyle w:val="NoSpacing"/>
        <w:rPr>
          <w:rFonts w:ascii="Times New Roman" w:hAnsi="Times New Roman" w:cs="Times New Roman"/>
          <w:b/>
          <w:sz w:val="24"/>
          <w:szCs w:val="24"/>
        </w:rPr>
      </w:pPr>
      <w:r w:rsidRPr="002150BB">
        <w:rPr>
          <w:rFonts w:ascii="Times New Roman" w:hAnsi="Times New Roman" w:cs="Times New Roman"/>
          <w:b/>
          <w:sz w:val="24"/>
          <w:szCs w:val="24"/>
        </w:rPr>
        <w:t>Ongoing training planned at district level nine times in a year @ Rs. 20,000/-.</w:t>
      </w:r>
    </w:p>
    <w:p w:rsidR="00092F73" w:rsidRPr="002150BB" w:rsidRDefault="00092F73" w:rsidP="00092F73">
      <w:pPr>
        <w:pStyle w:val="NoSpacing"/>
        <w:rPr>
          <w:rFonts w:ascii="Times New Roman" w:hAnsi="Times New Roman" w:cs="Times New Roman"/>
          <w:b/>
          <w:sz w:val="24"/>
          <w:szCs w:val="24"/>
        </w:rPr>
      </w:pPr>
    </w:p>
    <w:p w:rsidR="00092F73" w:rsidRPr="002150BB" w:rsidRDefault="00092F73" w:rsidP="00092F73">
      <w:pPr>
        <w:autoSpaceDE w:val="0"/>
        <w:autoSpaceDN w:val="0"/>
        <w:adjustRightInd w:val="0"/>
        <w:ind w:firstLine="720"/>
        <w:jc w:val="both"/>
        <w:rPr>
          <w:rFonts w:ascii="Times New Roman" w:hAnsi="Times New Roman" w:cs="Times New Roman"/>
          <w:sz w:val="24"/>
          <w:szCs w:val="24"/>
        </w:rPr>
      </w:pPr>
      <w:r w:rsidRPr="002150BB">
        <w:rPr>
          <w:rFonts w:ascii="Times New Roman" w:hAnsi="Times New Roman" w:cs="Times New Roman"/>
          <w:sz w:val="24"/>
          <w:szCs w:val="24"/>
        </w:rPr>
        <w:t>1. No. of Participants</w:t>
      </w:r>
      <w:r w:rsidRPr="002150BB">
        <w:rPr>
          <w:rFonts w:ascii="Times New Roman" w:hAnsi="Times New Roman" w:cs="Times New Roman"/>
          <w:sz w:val="24"/>
          <w:szCs w:val="24"/>
        </w:rPr>
        <w:tab/>
      </w:r>
      <w:r w:rsidRPr="002150BB">
        <w:rPr>
          <w:rFonts w:ascii="Times New Roman" w:hAnsi="Times New Roman" w:cs="Times New Roman"/>
          <w:sz w:val="24"/>
          <w:szCs w:val="24"/>
        </w:rPr>
        <w:tab/>
        <w:t>= 35 per training</w:t>
      </w:r>
    </w:p>
    <w:p w:rsidR="00092F73" w:rsidRPr="002150BB" w:rsidRDefault="00092F73" w:rsidP="00092F73">
      <w:pPr>
        <w:autoSpaceDE w:val="0"/>
        <w:autoSpaceDN w:val="0"/>
        <w:adjustRightInd w:val="0"/>
        <w:ind w:firstLine="720"/>
        <w:jc w:val="both"/>
        <w:rPr>
          <w:rFonts w:ascii="Times New Roman" w:hAnsi="Times New Roman" w:cs="Times New Roman"/>
          <w:sz w:val="24"/>
          <w:szCs w:val="24"/>
        </w:rPr>
      </w:pPr>
      <w:r w:rsidRPr="002150BB">
        <w:rPr>
          <w:rFonts w:ascii="Times New Roman" w:hAnsi="Times New Roman" w:cs="Times New Roman"/>
          <w:sz w:val="24"/>
          <w:szCs w:val="24"/>
        </w:rPr>
        <w:t>2. No of Batches</w:t>
      </w:r>
      <w:r w:rsidRPr="002150BB">
        <w:rPr>
          <w:rFonts w:ascii="Times New Roman" w:hAnsi="Times New Roman" w:cs="Times New Roman"/>
          <w:sz w:val="24"/>
          <w:szCs w:val="24"/>
        </w:rPr>
        <w:tab/>
      </w:r>
      <w:r w:rsidRPr="002150BB">
        <w:rPr>
          <w:rFonts w:ascii="Times New Roman" w:hAnsi="Times New Roman" w:cs="Times New Roman"/>
          <w:sz w:val="24"/>
          <w:szCs w:val="24"/>
        </w:rPr>
        <w:tab/>
        <w:t>= 9 (1 training per district)</w:t>
      </w:r>
    </w:p>
    <w:tbl>
      <w:tblPr>
        <w:tblW w:w="8660" w:type="dxa"/>
        <w:tblInd w:w="93" w:type="dxa"/>
        <w:tblLook w:val="04A0" w:firstRow="1" w:lastRow="0" w:firstColumn="1" w:lastColumn="0" w:noHBand="0" w:noVBand="1"/>
      </w:tblPr>
      <w:tblGrid>
        <w:gridCol w:w="3100"/>
        <w:gridCol w:w="1680"/>
        <w:gridCol w:w="1940"/>
        <w:gridCol w:w="1940"/>
      </w:tblGrid>
      <w:tr w:rsidR="00092F73" w:rsidRPr="002150BB" w:rsidTr="00B52042">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center"/>
              <w:rPr>
                <w:rFonts w:ascii="Times New Roman" w:eastAsia="Times New Roman" w:hAnsi="Times New Roman" w:cs="Times New Roman"/>
                <w:b/>
                <w:bCs/>
                <w:sz w:val="24"/>
                <w:szCs w:val="24"/>
              </w:rPr>
            </w:pPr>
            <w:r w:rsidRPr="002150BB">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center"/>
              <w:rPr>
                <w:rFonts w:ascii="Times New Roman" w:eastAsia="Times New Roman" w:hAnsi="Times New Roman" w:cs="Times New Roman"/>
                <w:b/>
                <w:bCs/>
                <w:sz w:val="24"/>
                <w:szCs w:val="24"/>
              </w:rPr>
            </w:pPr>
            <w:r w:rsidRPr="002150BB">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center"/>
              <w:rPr>
                <w:rFonts w:ascii="Times New Roman" w:eastAsia="Times New Roman" w:hAnsi="Times New Roman" w:cs="Times New Roman"/>
                <w:b/>
                <w:bCs/>
                <w:sz w:val="24"/>
                <w:szCs w:val="24"/>
              </w:rPr>
            </w:pPr>
            <w:r w:rsidRPr="002150BB">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center"/>
              <w:rPr>
                <w:rFonts w:ascii="Times New Roman" w:eastAsia="Times New Roman" w:hAnsi="Times New Roman" w:cs="Times New Roman"/>
                <w:b/>
                <w:bCs/>
                <w:sz w:val="24"/>
                <w:szCs w:val="24"/>
              </w:rPr>
            </w:pPr>
            <w:r w:rsidRPr="002150BB">
              <w:rPr>
                <w:rFonts w:ascii="Times New Roman" w:eastAsia="Times New Roman" w:hAnsi="Times New Roman" w:cs="Times New Roman"/>
                <w:b/>
                <w:bCs/>
                <w:sz w:val="24"/>
                <w:szCs w:val="24"/>
              </w:rPr>
              <w:t>Amount(Rs)</w:t>
            </w:r>
          </w:p>
        </w:tc>
      </w:tr>
      <w:tr w:rsidR="00092F73" w:rsidRPr="002150BB"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both"/>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200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7,000.00</w:t>
            </w:r>
          </w:p>
        </w:tc>
      </w:tr>
      <w:tr w:rsidR="00092F73" w:rsidRPr="002150BB"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both"/>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2,000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2,000.00</w:t>
            </w:r>
          </w:p>
        </w:tc>
      </w:tr>
      <w:tr w:rsidR="00092F73" w:rsidRPr="002150BB"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both"/>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1,300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1,300.00</w:t>
            </w:r>
          </w:p>
        </w:tc>
      </w:tr>
      <w:tr w:rsidR="00092F73" w:rsidRPr="002150BB"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both"/>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120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4,200.00</w:t>
            </w:r>
          </w:p>
        </w:tc>
      </w:tr>
      <w:tr w:rsidR="00092F73" w:rsidRPr="002150BB"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both"/>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35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3,500.00</w:t>
            </w:r>
          </w:p>
        </w:tc>
      </w:tr>
      <w:tr w:rsidR="00092F73" w:rsidRPr="002150BB"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both"/>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2,000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2150BB" w:rsidRDefault="00092F73" w:rsidP="00B52042">
            <w:pPr>
              <w:spacing w:after="0" w:line="240" w:lineRule="auto"/>
              <w:jc w:val="right"/>
              <w:rPr>
                <w:rFonts w:ascii="Times New Roman" w:eastAsia="Times New Roman" w:hAnsi="Times New Roman" w:cs="Times New Roman"/>
                <w:sz w:val="24"/>
                <w:szCs w:val="24"/>
              </w:rPr>
            </w:pPr>
            <w:r w:rsidRPr="002150BB">
              <w:rPr>
                <w:rFonts w:ascii="Times New Roman" w:eastAsia="Times New Roman" w:hAnsi="Times New Roman" w:cs="Times New Roman"/>
                <w:sz w:val="24"/>
                <w:szCs w:val="24"/>
              </w:rPr>
              <w:t>2,000.00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20,000.00</w:t>
            </w:r>
          </w:p>
        </w:tc>
      </w:tr>
    </w:tbl>
    <w:p w:rsidR="00092F73" w:rsidRPr="005D6AD8" w:rsidRDefault="00092F73" w:rsidP="00092F73">
      <w:pPr>
        <w:autoSpaceDE w:val="0"/>
        <w:autoSpaceDN w:val="0"/>
        <w:adjustRightInd w:val="0"/>
        <w:ind w:firstLine="720"/>
        <w:jc w:val="both"/>
        <w:rPr>
          <w:rFonts w:ascii="Times New Roman" w:hAnsi="Times New Roman" w:cs="Times New Roman"/>
          <w:b/>
          <w:sz w:val="24"/>
          <w:szCs w:val="24"/>
        </w:rPr>
      </w:pPr>
      <w:r w:rsidRPr="005D6AD8">
        <w:rPr>
          <w:rFonts w:ascii="Times New Roman" w:hAnsi="Times New Roman" w:cs="Times New Roman"/>
          <w:b/>
          <w:sz w:val="24"/>
          <w:szCs w:val="24"/>
        </w:rPr>
        <w:t xml:space="preserve"> </w:t>
      </w:r>
    </w:p>
    <w:p w:rsidR="00092F73" w:rsidRPr="005D6AD8" w:rsidRDefault="00092F73" w:rsidP="00092F73">
      <w:pPr>
        <w:autoSpaceDE w:val="0"/>
        <w:autoSpaceDN w:val="0"/>
        <w:adjustRightInd w:val="0"/>
        <w:ind w:firstLine="720"/>
        <w:jc w:val="both"/>
        <w:rPr>
          <w:rFonts w:ascii="Times New Roman" w:hAnsi="Times New Roman" w:cs="Times New Roman"/>
          <w:b/>
          <w:sz w:val="24"/>
          <w:szCs w:val="24"/>
        </w:rPr>
      </w:pPr>
      <w:r w:rsidRPr="005D6AD8">
        <w:rPr>
          <w:rFonts w:ascii="Times New Roman" w:hAnsi="Times New Roman" w:cs="Times New Roman"/>
          <w:b/>
          <w:sz w:val="24"/>
          <w:szCs w:val="24"/>
        </w:rPr>
        <w:t>Budget for 9 batches =Rs. 20,000 x 9 = Rs. 1,80,000/-</w:t>
      </w:r>
    </w:p>
    <w:p w:rsidR="00092F73" w:rsidRPr="005D6AD8" w:rsidRDefault="00092F73" w:rsidP="00092F73">
      <w:pPr>
        <w:pStyle w:val="NoSpacing"/>
        <w:rPr>
          <w:rFonts w:ascii="Times New Roman" w:hAnsi="Times New Roman" w:cs="Times New Roman"/>
          <w:b/>
          <w:sz w:val="24"/>
          <w:szCs w:val="24"/>
          <w:u w:val="single"/>
        </w:rPr>
      </w:pPr>
      <w:r w:rsidRPr="005D6AD8">
        <w:rPr>
          <w:rFonts w:ascii="Times New Roman" w:hAnsi="Times New Roman" w:cs="Times New Roman"/>
          <w:b/>
          <w:sz w:val="24"/>
          <w:szCs w:val="24"/>
          <w:u w:val="single"/>
        </w:rPr>
        <w:t>9.5.18.1.b: Training of Health Professionals (Half Day)</w:t>
      </w:r>
    </w:p>
    <w:p w:rsidR="00092F73" w:rsidRPr="005D6AD8" w:rsidRDefault="00092F73" w:rsidP="00092F73">
      <w:pPr>
        <w:pStyle w:val="NoSpacing"/>
        <w:rPr>
          <w:rFonts w:ascii="Times New Roman" w:hAnsi="Times New Roman" w:cs="Times New Roman"/>
          <w:b/>
          <w:sz w:val="24"/>
          <w:szCs w:val="24"/>
          <w:u w:val="single"/>
        </w:rPr>
      </w:pPr>
    </w:p>
    <w:p w:rsidR="00092F73" w:rsidRPr="005D6AD8" w:rsidRDefault="00092F73" w:rsidP="00092F73">
      <w:pPr>
        <w:ind w:firstLine="720"/>
        <w:jc w:val="both"/>
        <w:rPr>
          <w:rFonts w:ascii="Times New Roman" w:hAnsi="Times New Roman" w:cs="Times New Roman"/>
          <w:sz w:val="24"/>
          <w:szCs w:val="24"/>
        </w:rPr>
      </w:pPr>
      <w:r w:rsidRPr="005D6AD8">
        <w:rPr>
          <w:rFonts w:ascii="Times New Roman" w:hAnsi="Times New Roman" w:cs="Times New Roman"/>
          <w:sz w:val="24"/>
          <w:szCs w:val="24"/>
        </w:rPr>
        <w:t xml:space="preserve">Under the provision of National Tobacco Control Programme Operational Guideline 2015, each DTCC will conduct a training on tobacco cessation in a year. These trainings should be targeted at different health care workers/staff/professionals. </w:t>
      </w:r>
    </w:p>
    <w:p w:rsidR="00092F73" w:rsidRPr="005D6AD8" w:rsidRDefault="00092F73" w:rsidP="00092F73">
      <w:pPr>
        <w:pStyle w:val="NoSpacing"/>
        <w:rPr>
          <w:rFonts w:ascii="Times New Roman" w:hAnsi="Times New Roman" w:cs="Times New Roman"/>
          <w:b/>
          <w:sz w:val="24"/>
          <w:szCs w:val="24"/>
        </w:rPr>
      </w:pPr>
      <w:r w:rsidRPr="005D6AD8">
        <w:rPr>
          <w:rFonts w:ascii="Times New Roman" w:hAnsi="Times New Roman" w:cs="Times New Roman"/>
          <w:b/>
          <w:sz w:val="24"/>
          <w:szCs w:val="24"/>
        </w:rPr>
        <w:t>Ongoing training. Planned at district level nine times in a year @ Rs. 10,000/-</w:t>
      </w:r>
    </w:p>
    <w:p w:rsidR="00092F73" w:rsidRPr="005D6AD8" w:rsidRDefault="00092F73" w:rsidP="00092F73">
      <w:pPr>
        <w:pStyle w:val="NoSpacing"/>
        <w:rPr>
          <w:rFonts w:ascii="Times New Roman" w:hAnsi="Times New Roman" w:cs="Times New Roman"/>
          <w:b/>
          <w:sz w:val="24"/>
          <w:szCs w:val="24"/>
        </w:rPr>
      </w:pPr>
    </w:p>
    <w:p w:rsidR="00092F73" w:rsidRPr="005D6AD8" w:rsidRDefault="00092F73" w:rsidP="00092F73">
      <w:pPr>
        <w:autoSpaceDE w:val="0"/>
        <w:autoSpaceDN w:val="0"/>
        <w:adjustRightInd w:val="0"/>
        <w:ind w:firstLine="720"/>
        <w:jc w:val="both"/>
        <w:rPr>
          <w:rFonts w:ascii="Times New Roman" w:hAnsi="Times New Roman" w:cs="Times New Roman"/>
          <w:sz w:val="24"/>
          <w:szCs w:val="24"/>
        </w:rPr>
      </w:pPr>
      <w:r w:rsidRPr="005D6AD8">
        <w:rPr>
          <w:rFonts w:ascii="Times New Roman" w:hAnsi="Times New Roman" w:cs="Times New Roman"/>
          <w:sz w:val="24"/>
          <w:szCs w:val="24"/>
        </w:rPr>
        <w:t>1. No. of Participants</w:t>
      </w:r>
      <w:r w:rsidRPr="005D6AD8">
        <w:rPr>
          <w:rFonts w:ascii="Times New Roman" w:hAnsi="Times New Roman" w:cs="Times New Roman"/>
          <w:sz w:val="24"/>
          <w:szCs w:val="24"/>
        </w:rPr>
        <w:tab/>
      </w:r>
      <w:r w:rsidRPr="005D6AD8">
        <w:rPr>
          <w:rFonts w:ascii="Times New Roman" w:hAnsi="Times New Roman" w:cs="Times New Roman"/>
          <w:sz w:val="24"/>
          <w:szCs w:val="24"/>
        </w:rPr>
        <w:tab/>
        <w:t>= 25 per training</w:t>
      </w:r>
    </w:p>
    <w:p w:rsidR="00092F73" w:rsidRPr="005D6AD8" w:rsidRDefault="00092F73" w:rsidP="00092F73">
      <w:pPr>
        <w:autoSpaceDE w:val="0"/>
        <w:autoSpaceDN w:val="0"/>
        <w:adjustRightInd w:val="0"/>
        <w:ind w:firstLine="720"/>
        <w:jc w:val="both"/>
        <w:rPr>
          <w:rFonts w:ascii="Times New Roman" w:hAnsi="Times New Roman" w:cs="Times New Roman"/>
          <w:sz w:val="24"/>
          <w:szCs w:val="24"/>
        </w:rPr>
      </w:pPr>
      <w:r w:rsidRPr="005D6AD8">
        <w:rPr>
          <w:rFonts w:ascii="Times New Roman" w:hAnsi="Times New Roman" w:cs="Times New Roman"/>
          <w:sz w:val="24"/>
          <w:szCs w:val="24"/>
        </w:rPr>
        <w:t>2. No of Batches</w:t>
      </w:r>
      <w:r w:rsidRPr="005D6AD8">
        <w:rPr>
          <w:rFonts w:ascii="Times New Roman" w:hAnsi="Times New Roman" w:cs="Times New Roman"/>
          <w:sz w:val="24"/>
          <w:szCs w:val="24"/>
        </w:rPr>
        <w:tab/>
      </w:r>
      <w:r w:rsidRPr="005D6AD8">
        <w:rPr>
          <w:rFonts w:ascii="Times New Roman" w:hAnsi="Times New Roman" w:cs="Times New Roman"/>
          <w:sz w:val="24"/>
          <w:szCs w:val="24"/>
        </w:rPr>
        <w:tab/>
        <w:t>= 9 (1 training per district)</w:t>
      </w:r>
    </w:p>
    <w:tbl>
      <w:tblPr>
        <w:tblW w:w="8660" w:type="dxa"/>
        <w:tblInd w:w="93" w:type="dxa"/>
        <w:tblLook w:val="04A0" w:firstRow="1" w:lastRow="0" w:firstColumn="1" w:lastColumn="0" w:noHBand="0" w:noVBand="1"/>
      </w:tblPr>
      <w:tblGrid>
        <w:gridCol w:w="3100"/>
        <w:gridCol w:w="1680"/>
        <w:gridCol w:w="1940"/>
        <w:gridCol w:w="1940"/>
      </w:tblGrid>
      <w:tr w:rsidR="00092F73" w:rsidRPr="005D6AD8" w:rsidTr="00B52042">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Amount(Rs)</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1,500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1,500.00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10,000.00</w:t>
            </w:r>
          </w:p>
        </w:tc>
      </w:tr>
    </w:tbl>
    <w:p w:rsidR="00092F73" w:rsidRPr="005D6AD8" w:rsidRDefault="00092F73" w:rsidP="00092F73">
      <w:pPr>
        <w:autoSpaceDE w:val="0"/>
        <w:autoSpaceDN w:val="0"/>
        <w:adjustRightInd w:val="0"/>
        <w:ind w:firstLine="720"/>
        <w:jc w:val="both"/>
        <w:rPr>
          <w:rFonts w:ascii="Times New Roman" w:hAnsi="Times New Roman" w:cs="Times New Roman"/>
          <w:sz w:val="24"/>
          <w:szCs w:val="24"/>
        </w:rPr>
      </w:pPr>
    </w:p>
    <w:p w:rsidR="00092F73" w:rsidRPr="005D6AD8" w:rsidRDefault="00092F73" w:rsidP="00092F73">
      <w:pPr>
        <w:autoSpaceDE w:val="0"/>
        <w:autoSpaceDN w:val="0"/>
        <w:adjustRightInd w:val="0"/>
        <w:jc w:val="both"/>
        <w:outlineLvl w:val="0"/>
        <w:rPr>
          <w:rFonts w:ascii="Times New Roman" w:hAnsi="Times New Roman" w:cs="Times New Roman"/>
          <w:b/>
          <w:sz w:val="24"/>
          <w:szCs w:val="24"/>
        </w:rPr>
      </w:pPr>
      <w:r w:rsidRPr="005D6AD8">
        <w:rPr>
          <w:rFonts w:ascii="Times New Roman" w:hAnsi="Times New Roman" w:cs="Times New Roman"/>
          <w:b/>
          <w:sz w:val="24"/>
          <w:szCs w:val="24"/>
        </w:rPr>
        <w:t xml:space="preserve">Budget for 9 batches = Rs. 10,000/- x 9 </w:t>
      </w:r>
      <w:proofErr w:type="gramStart"/>
      <w:r w:rsidRPr="005D6AD8">
        <w:rPr>
          <w:rFonts w:ascii="Times New Roman" w:hAnsi="Times New Roman" w:cs="Times New Roman"/>
          <w:b/>
          <w:sz w:val="24"/>
          <w:szCs w:val="24"/>
        </w:rPr>
        <w:t>=  Rs</w:t>
      </w:r>
      <w:proofErr w:type="gramEnd"/>
      <w:r w:rsidRPr="005D6AD8">
        <w:rPr>
          <w:rFonts w:ascii="Times New Roman" w:hAnsi="Times New Roman" w:cs="Times New Roman"/>
          <w:b/>
          <w:sz w:val="24"/>
          <w:szCs w:val="24"/>
        </w:rPr>
        <w:t>. 90,000/-</w:t>
      </w:r>
    </w:p>
    <w:p w:rsidR="00092F73" w:rsidRPr="005D6AD8" w:rsidRDefault="00092F73" w:rsidP="00092F73">
      <w:pPr>
        <w:pStyle w:val="NoSpacing"/>
        <w:rPr>
          <w:rFonts w:ascii="Times New Roman" w:hAnsi="Times New Roman" w:cs="Times New Roman"/>
          <w:b/>
          <w:sz w:val="24"/>
          <w:szCs w:val="24"/>
          <w:u w:val="single"/>
        </w:rPr>
      </w:pPr>
      <w:r w:rsidRPr="005D6AD8">
        <w:rPr>
          <w:rFonts w:ascii="Times New Roman" w:hAnsi="Times New Roman" w:cs="Times New Roman"/>
          <w:b/>
          <w:sz w:val="24"/>
          <w:szCs w:val="24"/>
          <w:u w:val="single"/>
        </w:rPr>
        <w:t>9.5.18.1.c: Orientation of Law Enforcers (Half Day)</w:t>
      </w:r>
      <w:r w:rsidRPr="005D6AD8">
        <w:rPr>
          <w:rFonts w:ascii="Times New Roman" w:hAnsi="Times New Roman" w:cs="Times New Roman"/>
          <w:b/>
          <w:sz w:val="24"/>
          <w:szCs w:val="24"/>
        </w:rPr>
        <w:t xml:space="preserve"> – </w:t>
      </w:r>
    </w:p>
    <w:p w:rsidR="00092F73" w:rsidRPr="005D6AD8" w:rsidRDefault="00092F73" w:rsidP="00092F73">
      <w:pPr>
        <w:jc w:val="both"/>
        <w:rPr>
          <w:rFonts w:ascii="Times New Roman" w:hAnsi="Times New Roman" w:cs="Times New Roman"/>
          <w:sz w:val="24"/>
          <w:szCs w:val="24"/>
        </w:rPr>
      </w:pPr>
    </w:p>
    <w:p w:rsidR="00092F73" w:rsidRPr="005D6AD8" w:rsidRDefault="00092F73" w:rsidP="00092F73">
      <w:pPr>
        <w:ind w:firstLine="720"/>
        <w:jc w:val="both"/>
        <w:rPr>
          <w:rFonts w:ascii="Times New Roman" w:hAnsi="Times New Roman" w:cs="Times New Roman"/>
          <w:sz w:val="24"/>
          <w:szCs w:val="24"/>
        </w:rPr>
      </w:pPr>
      <w:r w:rsidRPr="005D6AD8">
        <w:rPr>
          <w:rFonts w:ascii="Times New Roman" w:hAnsi="Times New Roman" w:cs="Times New Roman"/>
          <w:sz w:val="24"/>
          <w:szCs w:val="24"/>
        </w:rPr>
        <w:t>As per the provision given in National Tobacco Control Programme Operational Guidelines 2015, ½ day training will be organized by each DTCC’s once in the year. This will be target for Orientation of Law Enforcers such as Department of Police, Traffic Police and Food Safety Authorities etc.</w:t>
      </w:r>
    </w:p>
    <w:p w:rsidR="00092F73" w:rsidRPr="005D6AD8" w:rsidRDefault="00092F73" w:rsidP="00092F73">
      <w:pPr>
        <w:pStyle w:val="NoSpacing"/>
        <w:rPr>
          <w:rFonts w:ascii="Times New Roman" w:hAnsi="Times New Roman" w:cs="Times New Roman"/>
          <w:b/>
          <w:sz w:val="24"/>
          <w:szCs w:val="24"/>
        </w:rPr>
      </w:pPr>
      <w:r w:rsidRPr="005D6AD8">
        <w:rPr>
          <w:rFonts w:ascii="Times New Roman" w:hAnsi="Times New Roman" w:cs="Times New Roman"/>
          <w:b/>
          <w:sz w:val="24"/>
          <w:szCs w:val="24"/>
        </w:rPr>
        <w:t>Ongoing training. Planned at district level 9 times in a year @ Rs. 10,000/- per training.</w:t>
      </w:r>
    </w:p>
    <w:p w:rsidR="00092F73" w:rsidRPr="005D6AD8" w:rsidRDefault="00092F73" w:rsidP="00092F73">
      <w:pPr>
        <w:pStyle w:val="NoSpacing"/>
        <w:rPr>
          <w:rFonts w:ascii="Times New Roman" w:hAnsi="Times New Roman" w:cs="Times New Roman"/>
          <w:b/>
          <w:sz w:val="24"/>
          <w:szCs w:val="24"/>
        </w:rPr>
      </w:pPr>
    </w:p>
    <w:p w:rsidR="00092F73" w:rsidRPr="005D6AD8" w:rsidRDefault="00092F73" w:rsidP="00092F73">
      <w:pPr>
        <w:autoSpaceDE w:val="0"/>
        <w:autoSpaceDN w:val="0"/>
        <w:adjustRightInd w:val="0"/>
        <w:ind w:firstLine="720"/>
        <w:jc w:val="both"/>
        <w:rPr>
          <w:rFonts w:ascii="Times New Roman" w:hAnsi="Times New Roman" w:cs="Times New Roman"/>
          <w:sz w:val="24"/>
          <w:szCs w:val="24"/>
        </w:rPr>
      </w:pPr>
      <w:r w:rsidRPr="005D6AD8">
        <w:rPr>
          <w:rFonts w:ascii="Times New Roman" w:hAnsi="Times New Roman" w:cs="Times New Roman"/>
          <w:sz w:val="24"/>
          <w:szCs w:val="24"/>
        </w:rPr>
        <w:t>1. No. of Participants</w:t>
      </w:r>
      <w:r w:rsidRPr="005D6AD8">
        <w:rPr>
          <w:rFonts w:ascii="Times New Roman" w:hAnsi="Times New Roman" w:cs="Times New Roman"/>
          <w:sz w:val="24"/>
          <w:szCs w:val="24"/>
        </w:rPr>
        <w:tab/>
      </w:r>
      <w:r w:rsidRPr="005D6AD8">
        <w:rPr>
          <w:rFonts w:ascii="Times New Roman" w:hAnsi="Times New Roman" w:cs="Times New Roman"/>
          <w:sz w:val="24"/>
          <w:szCs w:val="24"/>
        </w:rPr>
        <w:tab/>
        <w:t>= 25 per training</w:t>
      </w:r>
    </w:p>
    <w:p w:rsidR="00092F73" w:rsidRPr="005D6AD8" w:rsidRDefault="00092F73" w:rsidP="00092F73">
      <w:pPr>
        <w:autoSpaceDE w:val="0"/>
        <w:autoSpaceDN w:val="0"/>
        <w:adjustRightInd w:val="0"/>
        <w:ind w:firstLine="720"/>
        <w:jc w:val="both"/>
        <w:rPr>
          <w:rFonts w:ascii="Times New Roman" w:hAnsi="Times New Roman" w:cs="Times New Roman"/>
          <w:sz w:val="24"/>
          <w:szCs w:val="24"/>
        </w:rPr>
      </w:pPr>
      <w:r w:rsidRPr="005D6AD8">
        <w:rPr>
          <w:rFonts w:ascii="Times New Roman" w:hAnsi="Times New Roman" w:cs="Times New Roman"/>
          <w:sz w:val="24"/>
          <w:szCs w:val="24"/>
        </w:rPr>
        <w:t>2. No of Batches</w:t>
      </w:r>
      <w:r w:rsidRPr="005D6AD8">
        <w:rPr>
          <w:rFonts w:ascii="Times New Roman" w:hAnsi="Times New Roman" w:cs="Times New Roman"/>
          <w:sz w:val="24"/>
          <w:szCs w:val="24"/>
        </w:rPr>
        <w:tab/>
      </w:r>
      <w:r w:rsidRPr="005D6AD8">
        <w:rPr>
          <w:rFonts w:ascii="Times New Roman" w:hAnsi="Times New Roman" w:cs="Times New Roman"/>
          <w:sz w:val="24"/>
          <w:szCs w:val="24"/>
        </w:rPr>
        <w:tab/>
      </w:r>
      <w:proofErr w:type="gramStart"/>
      <w:r w:rsidRPr="005D6AD8">
        <w:rPr>
          <w:rFonts w:ascii="Times New Roman" w:hAnsi="Times New Roman" w:cs="Times New Roman"/>
          <w:sz w:val="24"/>
          <w:szCs w:val="24"/>
        </w:rPr>
        <w:t>=  9</w:t>
      </w:r>
      <w:proofErr w:type="gramEnd"/>
      <w:r w:rsidRPr="005D6AD8">
        <w:rPr>
          <w:rFonts w:ascii="Times New Roman" w:hAnsi="Times New Roman" w:cs="Times New Roman"/>
          <w:sz w:val="24"/>
          <w:szCs w:val="24"/>
        </w:rPr>
        <w:t xml:space="preserve"> (1 training per district)</w:t>
      </w:r>
    </w:p>
    <w:tbl>
      <w:tblPr>
        <w:tblW w:w="8660" w:type="dxa"/>
        <w:tblInd w:w="93" w:type="dxa"/>
        <w:tblLook w:val="04A0" w:firstRow="1" w:lastRow="0" w:firstColumn="1" w:lastColumn="0" w:noHBand="0" w:noVBand="1"/>
      </w:tblPr>
      <w:tblGrid>
        <w:gridCol w:w="3100"/>
        <w:gridCol w:w="1680"/>
        <w:gridCol w:w="1940"/>
        <w:gridCol w:w="1940"/>
      </w:tblGrid>
      <w:tr w:rsidR="00092F73" w:rsidRPr="005D6AD8" w:rsidTr="00B52042">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Amount(Rs)</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1,500.00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10,000.00</w:t>
            </w:r>
          </w:p>
        </w:tc>
      </w:tr>
    </w:tbl>
    <w:p w:rsidR="00092F73" w:rsidRPr="005D6AD8" w:rsidRDefault="00092F73" w:rsidP="00092F73">
      <w:pPr>
        <w:autoSpaceDE w:val="0"/>
        <w:autoSpaceDN w:val="0"/>
        <w:adjustRightInd w:val="0"/>
        <w:ind w:firstLine="720"/>
        <w:jc w:val="both"/>
        <w:rPr>
          <w:rFonts w:ascii="Times New Roman" w:hAnsi="Times New Roman" w:cs="Times New Roman"/>
          <w:sz w:val="24"/>
          <w:szCs w:val="24"/>
        </w:rPr>
      </w:pPr>
      <w:r w:rsidRPr="005D6AD8">
        <w:rPr>
          <w:rFonts w:ascii="Times New Roman" w:hAnsi="Times New Roman" w:cs="Times New Roman"/>
          <w:sz w:val="24"/>
          <w:szCs w:val="24"/>
        </w:rPr>
        <w:t xml:space="preserve"> </w:t>
      </w:r>
    </w:p>
    <w:p w:rsidR="00092F73" w:rsidRPr="005D6AD8" w:rsidRDefault="00092F73" w:rsidP="00092F73">
      <w:pPr>
        <w:autoSpaceDE w:val="0"/>
        <w:autoSpaceDN w:val="0"/>
        <w:adjustRightInd w:val="0"/>
        <w:jc w:val="both"/>
        <w:outlineLvl w:val="0"/>
        <w:rPr>
          <w:rFonts w:ascii="Times New Roman" w:hAnsi="Times New Roman" w:cs="Times New Roman"/>
          <w:b/>
          <w:sz w:val="24"/>
          <w:szCs w:val="24"/>
        </w:rPr>
      </w:pPr>
      <w:r w:rsidRPr="005D6AD8">
        <w:rPr>
          <w:rFonts w:ascii="Times New Roman" w:hAnsi="Times New Roman" w:cs="Times New Roman"/>
          <w:b/>
          <w:sz w:val="24"/>
          <w:szCs w:val="24"/>
        </w:rPr>
        <w:t xml:space="preserve">Budget for 9 batches = Rs. 10,000 x 9 </w:t>
      </w:r>
      <w:proofErr w:type="gramStart"/>
      <w:r w:rsidRPr="005D6AD8">
        <w:rPr>
          <w:rFonts w:ascii="Times New Roman" w:hAnsi="Times New Roman" w:cs="Times New Roman"/>
          <w:b/>
          <w:sz w:val="24"/>
          <w:szCs w:val="24"/>
        </w:rPr>
        <w:t>=  Rs</w:t>
      </w:r>
      <w:proofErr w:type="gramEnd"/>
      <w:r w:rsidRPr="005D6AD8">
        <w:rPr>
          <w:rFonts w:ascii="Times New Roman" w:hAnsi="Times New Roman" w:cs="Times New Roman"/>
          <w:b/>
          <w:sz w:val="24"/>
          <w:szCs w:val="24"/>
        </w:rPr>
        <w:t>. 90,000/-</w:t>
      </w:r>
    </w:p>
    <w:p w:rsidR="00092F73" w:rsidRPr="005D6AD8" w:rsidRDefault="00092F73" w:rsidP="00092F73">
      <w:pPr>
        <w:pStyle w:val="NoSpacing"/>
        <w:rPr>
          <w:rFonts w:ascii="Times New Roman" w:hAnsi="Times New Roman" w:cs="Times New Roman"/>
          <w:b/>
          <w:sz w:val="24"/>
          <w:szCs w:val="24"/>
          <w:u w:val="single"/>
        </w:rPr>
      </w:pPr>
    </w:p>
    <w:p w:rsidR="00092F73" w:rsidRPr="005D6AD8" w:rsidRDefault="00092F73" w:rsidP="00092F73">
      <w:pPr>
        <w:pStyle w:val="NoSpacing"/>
        <w:rPr>
          <w:rFonts w:ascii="Times New Roman" w:hAnsi="Times New Roman" w:cs="Times New Roman"/>
          <w:b/>
          <w:u w:val="single"/>
        </w:rPr>
      </w:pPr>
      <w:r w:rsidRPr="005D6AD8">
        <w:rPr>
          <w:rFonts w:ascii="Times New Roman" w:hAnsi="Times New Roman" w:cs="Times New Roman"/>
          <w:b/>
          <w:u w:val="single"/>
        </w:rPr>
        <w:t xml:space="preserve">9.5.18.1.d: Other </w:t>
      </w:r>
      <w:proofErr w:type="spellStart"/>
      <w:r w:rsidRPr="005D6AD8">
        <w:rPr>
          <w:rFonts w:ascii="Times New Roman" w:hAnsi="Times New Roman" w:cs="Times New Roman"/>
          <w:b/>
          <w:u w:val="single"/>
        </w:rPr>
        <w:t>Tainings</w:t>
      </w:r>
      <w:proofErr w:type="spellEnd"/>
      <w:r w:rsidRPr="005D6AD8">
        <w:rPr>
          <w:rFonts w:ascii="Times New Roman" w:hAnsi="Times New Roman" w:cs="Times New Roman"/>
          <w:b/>
          <w:u w:val="single"/>
        </w:rPr>
        <w:t>/ Orientation- Sessions incorporated in other’s trainings (Half Day)</w:t>
      </w:r>
    </w:p>
    <w:p w:rsidR="00092F73" w:rsidRPr="005D6AD8" w:rsidRDefault="00092F73" w:rsidP="00092F73">
      <w:pPr>
        <w:pStyle w:val="NoSpacing"/>
        <w:rPr>
          <w:rFonts w:ascii="Times New Roman" w:hAnsi="Times New Roman" w:cs="Times New Roman"/>
          <w:b/>
          <w:sz w:val="24"/>
          <w:szCs w:val="24"/>
          <w:u w:val="single"/>
        </w:rPr>
      </w:pPr>
    </w:p>
    <w:p w:rsidR="00092F73" w:rsidRPr="005D6AD8" w:rsidRDefault="00092F73" w:rsidP="00092F73">
      <w:pPr>
        <w:rPr>
          <w:rFonts w:ascii="Times New Roman" w:hAnsi="Times New Roman" w:cs="Times New Roman"/>
          <w:sz w:val="24"/>
          <w:szCs w:val="24"/>
        </w:rPr>
      </w:pPr>
      <w:r w:rsidRPr="005D6AD8">
        <w:rPr>
          <w:rFonts w:ascii="Times New Roman" w:hAnsi="Times New Roman" w:cs="Times New Roman"/>
          <w:b/>
          <w:sz w:val="24"/>
          <w:szCs w:val="24"/>
        </w:rPr>
        <w:tab/>
      </w:r>
      <w:r w:rsidRPr="005D6AD8">
        <w:rPr>
          <w:rFonts w:ascii="Times New Roman" w:hAnsi="Times New Roman" w:cs="Times New Roman"/>
          <w:sz w:val="24"/>
          <w:szCs w:val="24"/>
        </w:rPr>
        <w:t xml:space="preserve">As per the National Tobacco Control Programme Operational Guideline 2015, each DTCC will also participate in other </w:t>
      </w:r>
      <w:proofErr w:type="spellStart"/>
      <w:r w:rsidRPr="005D6AD8">
        <w:rPr>
          <w:rFonts w:ascii="Times New Roman" w:hAnsi="Times New Roman" w:cs="Times New Roman"/>
          <w:sz w:val="24"/>
          <w:szCs w:val="24"/>
        </w:rPr>
        <w:t>programmes</w:t>
      </w:r>
      <w:proofErr w:type="spellEnd"/>
      <w:r w:rsidRPr="005D6AD8">
        <w:rPr>
          <w:rFonts w:ascii="Times New Roman" w:hAnsi="Times New Roman" w:cs="Times New Roman"/>
          <w:sz w:val="24"/>
          <w:szCs w:val="24"/>
        </w:rPr>
        <w:t xml:space="preserve"> or other department’s trainings/orientations.  </w:t>
      </w:r>
      <w:proofErr w:type="gramStart"/>
      <w:r w:rsidRPr="005D6AD8">
        <w:rPr>
          <w:rFonts w:ascii="Times New Roman" w:hAnsi="Times New Roman" w:cs="Times New Roman"/>
          <w:sz w:val="24"/>
          <w:szCs w:val="24"/>
        </w:rPr>
        <w:t>½  day</w:t>
      </w:r>
      <w:proofErr w:type="gramEnd"/>
      <w:r w:rsidRPr="005D6AD8">
        <w:rPr>
          <w:rFonts w:ascii="Times New Roman" w:hAnsi="Times New Roman" w:cs="Times New Roman"/>
          <w:sz w:val="24"/>
          <w:szCs w:val="24"/>
        </w:rPr>
        <w:t xml:space="preserve"> trainings once in a year are set aside for this purpose. </w:t>
      </w:r>
    </w:p>
    <w:p w:rsidR="00092F73" w:rsidRPr="005D6AD8" w:rsidRDefault="00092F73" w:rsidP="00092F73">
      <w:pPr>
        <w:pStyle w:val="NoSpacing"/>
        <w:rPr>
          <w:rFonts w:ascii="Times New Roman" w:hAnsi="Times New Roman" w:cs="Times New Roman"/>
          <w:b/>
          <w:sz w:val="24"/>
          <w:szCs w:val="24"/>
          <w:u w:val="single"/>
        </w:rPr>
      </w:pPr>
    </w:p>
    <w:p w:rsidR="00092F73" w:rsidRPr="005D6AD8" w:rsidRDefault="00092F73" w:rsidP="00092F73">
      <w:pPr>
        <w:pStyle w:val="NoSpacing"/>
        <w:rPr>
          <w:rFonts w:ascii="Times New Roman" w:hAnsi="Times New Roman" w:cs="Times New Roman"/>
          <w:b/>
          <w:sz w:val="24"/>
          <w:szCs w:val="24"/>
        </w:rPr>
      </w:pPr>
      <w:r w:rsidRPr="005D6AD8">
        <w:rPr>
          <w:rFonts w:ascii="Times New Roman" w:hAnsi="Times New Roman" w:cs="Times New Roman"/>
          <w:b/>
          <w:sz w:val="24"/>
          <w:szCs w:val="24"/>
        </w:rPr>
        <w:t>Ongoing training. Planned at district level 9 times a year @Rs. 10,000/- per training.</w:t>
      </w:r>
    </w:p>
    <w:p w:rsidR="00092F73" w:rsidRPr="005D6AD8" w:rsidRDefault="00092F73" w:rsidP="00092F73">
      <w:pPr>
        <w:pStyle w:val="NoSpacing"/>
        <w:rPr>
          <w:rFonts w:ascii="Times New Roman" w:hAnsi="Times New Roman" w:cs="Times New Roman"/>
          <w:b/>
          <w:sz w:val="24"/>
          <w:szCs w:val="24"/>
        </w:rPr>
      </w:pPr>
    </w:p>
    <w:p w:rsidR="00092F73" w:rsidRPr="005D6AD8" w:rsidRDefault="00092F73" w:rsidP="00092F73">
      <w:pPr>
        <w:autoSpaceDE w:val="0"/>
        <w:autoSpaceDN w:val="0"/>
        <w:adjustRightInd w:val="0"/>
        <w:ind w:firstLine="720"/>
        <w:jc w:val="both"/>
        <w:rPr>
          <w:rFonts w:ascii="Times New Roman" w:hAnsi="Times New Roman" w:cs="Times New Roman"/>
          <w:sz w:val="24"/>
          <w:szCs w:val="24"/>
        </w:rPr>
      </w:pPr>
      <w:r w:rsidRPr="005D6AD8">
        <w:rPr>
          <w:rFonts w:ascii="Times New Roman" w:hAnsi="Times New Roman" w:cs="Times New Roman"/>
          <w:sz w:val="24"/>
          <w:szCs w:val="24"/>
        </w:rPr>
        <w:t>1. No. of Participants</w:t>
      </w:r>
      <w:r w:rsidRPr="005D6AD8">
        <w:rPr>
          <w:rFonts w:ascii="Times New Roman" w:hAnsi="Times New Roman" w:cs="Times New Roman"/>
          <w:sz w:val="24"/>
          <w:szCs w:val="24"/>
        </w:rPr>
        <w:tab/>
      </w:r>
      <w:r w:rsidRPr="005D6AD8">
        <w:rPr>
          <w:rFonts w:ascii="Times New Roman" w:hAnsi="Times New Roman" w:cs="Times New Roman"/>
          <w:sz w:val="24"/>
          <w:szCs w:val="24"/>
        </w:rPr>
        <w:tab/>
        <w:t>= 25 per training</w:t>
      </w:r>
    </w:p>
    <w:p w:rsidR="00092F73" w:rsidRPr="005D6AD8" w:rsidRDefault="00092F73" w:rsidP="00092F73">
      <w:pPr>
        <w:autoSpaceDE w:val="0"/>
        <w:autoSpaceDN w:val="0"/>
        <w:adjustRightInd w:val="0"/>
        <w:ind w:firstLine="720"/>
        <w:jc w:val="both"/>
        <w:rPr>
          <w:rFonts w:ascii="Times New Roman" w:hAnsi="Times New Roman" w:cs="Times New Roman"/>
          <w:sz w:val="24"/>
          <w:szCs w:val="24"/>
        </w:rPr>
      </w:pPr>
      <w:r w:rsidRPr="005D6AD8">
        <w:rPr>
          <w:rFonts w:ascii="Times New Roman" w:hAnsi="Times New Roman" w:cs="Times New Roman"/>
          <w:sz w:val="24"/>
          <w:szCs w:val="24"/>
        </w:rPr>
        <w:t>2. No of Batches</w:t>
      </w:r>
      <w:r w:rsidRPr="005D6AD8">
        <w:rPr>
          <w:rFonts w:ascii="Times New Roman" w:hAnsi="Times New Roman" w:cs="Times New Roman"/>
          <w:sz w:val="24"/>
          <w:szCs w:val="24"/>
        </w:rPr>
        <w:tab/>
      </w:r>
      <w:r w:rsidRPr="005D6AD8">
        <w:rPr>
          <w:rFonts w:ascii="Times New Roman" w:hAnsi="Times New Roman" w:cs="Times New Roman"/>
          <w:sz w:val="24"/>
          <w:szCs w:val="24"/>
        </w:rPr>
        <w:tab/>
        <w:t>= 9 (1 trainings per district)</w:t>
      </w:r>
    </w:p>
    <w:tbl>
      <w:tblPr>
        <w:tblW w:w="8660" w:type="dxa"/>
        <w:tblInd w:w="93" w:type="dxa"/>
        <w:tblLook w:val="04A0" w:firstRow="1" w:lastRow="0" w:firstColumn="1" w:lastColumn="0" w:noHBand="0" w:noVBand="1"/>
      </w:tblPr>
      <w:tblGrid>
        <w:gridCol w:w="3100"/>
        <w:gridCol w:w="1680"/>
        <w:gridCol w:w="1940"/>
        <w:gridCol w:w="1940"/>
      </w:tblGrid>
      <w:tr w:rsidR="00092F73" w:rsidRPr="005D6AD8" w:rsidTr="00B52042">
        <w:trPr>
          <w:trHeight w:val="31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Components</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Rate (Rs)</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Unit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Amount(Rs)</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TA for trainees</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Venue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1,500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1,500.00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Banner</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Refreshment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Training KIT</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80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25</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2,000.00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both"/>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Vehicle Hiring</w:t>
            </w:r>
          </w:p>
        </w:tc>
        <w:tc>
          <w:tcPr>
            <w:tcW w:w="168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w:t>
            </w:r>
          </w:p>
        </w:tc>
        <w:tc>
          <w:tcPr>
            <w:tcW w:w="1940" w:type="dxa"/>
            <w:tcBorders>
              <w:top w:val="nil"/>
              <w:left w:val="nil"/>
              <w:bottom w:val="single" w:sz="4" w:space="0" w:color="auto"/>
              <w:right w:val="single" w:sz="4" w:space="0" w:color="auto"/>
            </w:tcBorders>
            <w:shd w:val="clear" w:color="auto" w:fill="auto"/>
            <w:noWrap/>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1,000.00</w:t>
            </w:r>
          </w:p>
        </w:tc>
      </w:tr>
      <w:tr w:rsidR="00092F73" w:rsidRPr="005D6AD8" w:rsidTr="00B52042">
        <w:trPr>
          <w:trHeight w:val="312"/>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center"/>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Total:</w:t>
            </w:r>
          </w:p>
        </w:tc>
        <w:tc>
          <w:tcPr>
            <w:tcW w:w="168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sz w:val="24"/>
                <w:szCs w:val="24"/>
              </w:rPr>
            </w:pPr>
            <w:r w:rsidRPr="005D6AD8">
              <w:rPr>
                <w:rFonts w:ascii="Times New Roman" w:eastAsia="Times New Roman" w:hAnsi="Times New Roman" w:cs="Times New Roman"/>
                <w:sz w:val="24"/>
                <w:szCs w:val="24"/>
              </w:rPr>
              <w:t> </w:t>
            </w:r>
          </w:p>
        </w:tc>
        <w:tc>
          <w:tcPr>
            <w:tcW w:w="1940" w:type="dxa"/>
            <w:tcBorders>
              <w:top w:val="nil"/>
              <w:left w:val="nil"/>
              <w:bottom w:val="single" w:sz="4" w:space="0" w:color="auto"/>
              <w:right w:val="single" w:sz="4" w:space="0" w:color="auto"/>
            </w:tcBorders>
            <w:shd w:val="clear" w:color="auto" w:fill="auto"/>
            <w:vAlign w:val="center"/>
            <w:hideMark/>
          </w:tcPr>
          <w:p w:rsidR="00092F73" w:rsidRPr="005D6AD8" w:rsidRDefault="00092F73" w:rsidP="00B52042">
            <w:pPr>
              <w:spacing w:after="0" w:line="240" w:lineRule="auto"/>
              <w:jc w:val="right"/>
              <w:rPr>
                <w:rFonts w:ascii="Times New Roman" w:eastAsia="Times New Roman" w:hAnsi="Times New Roman" w:cs="Times New Roman"/>
                <w:b/>
                <w:bCs/>
                <w:sz w:val="24"/>
                <w:szCs w:val="24"/>
              </w:rPr>
            </w:pPr>
            <w:r w:rsidRPr="005D6AD8">
              <w:rPr>
                <w:rFonts w:ascii="Times New Roman" w:eastAsia="Times New Roman" w:hAnsi="Times New Roman" w:cs="Times New Roman"/>
                <w:b/>
                <w:bCs/>
                <w:sz w:val="24"/>
                <w:szCs w:val="24"/>
              </w:rPr>
              <w:t>10,000.00</w:t>
            </w:r>
          </w:p>
        </w:tc>
      </w:tr>
    </w:tbl>
    <w:p w:rsidR="00092F73" w:rsidRPr="005D6AD8" w:rsidRDefault="00092F73" w:rsidP="00092F73">
      <w:pPr>
        <w:autoSpaceDE w:val="0"/>
        <w:autoSpaceDN w:val="0"/>
        <w:adjustRightInd w:val="0"/>
        <w:ind w:firstLine="720"/>
        <w:jc w:val="both"/>
        <w:rPr>
          <w:rFonts w:ascii="Times New Roman" w:hAnsi="Times New Roman" w:cs="Times New Roman"/>
          <w:b/>
          <w:sz w:val="24"/>
          <w:szCs w:val="24"/>
        </w:rPr>
      </w:pPr>
      <w:r w:rsidRPr="005D6AD8">
        <w:rPr>
          <w:rFonts w:ascii="Times New Roman" w:hAnsi="Times New Roman" w:cs="Times New Roman"/>
          <w:b/>
          <w:sz w:val="24"/>
          <w:szCs w:val="24"/>
        </w:rPr>
        <w:lastRenderedPageBreak/>
        <w:t xml:space="preserve"> </w:t>
      </w:r>
    </w:p>
    <w:p w:rsidR="00092F73" w:rsidRPr="005D6AD8" w:rsidRDefault="00092F73" w:rsidP="00092F73">
      <w:pPr>
        <w:autoSpaceDE w:val="0"/>
        <w:autoSpaceDN w:val="0"/>
        <w:adjustRightInd w:val="0"/>
        <w:jc w:val="both"/>
        <w:outlineLvl w:val="0"/>
        <w:rPr>
          <w:rFonts w:ascii="Times New Roman" w:hAnsi="Times New Roman" w:cs="Times New Roman"/>
          <w:b/>
          <w:sz w:val="24"/>
          <w:szCs w:val="24"/>
        </w:rPr>
      </w:pPr>
      <w:r w:rsidRPr="005D6AD8">
        <w:rPr>
          <w:rFonts w:ascii="Times New Roman" w:hAnsi="Times New Roman" w:cs="Times New Roman"/>
          <w:b/>
          <w:sz w:val="24"/>
          <w:szCs w:val="24"/>
        </w:rPr>
        <w:t>Budget for 9 batches =Rs. 10,000 x 9 = Rs. 90,000/-</w:t>
      </w:r>
    </w:p>
    <w:p w:rsidR="00092F73" w:rsidRPr="00855DE6" w:rsidRDefault="00092F73" w:rsidP="00092F73">
      <w:pPr>
        <w:rPr>
          <w:rFonts w:ascii="Times New Roman" w:eastAsia="Times New Roman" w:hAnsi="Times New Roman" w:cs="Times New Roman"/>
          <w:b/>
          <w:color w:val="FF0000"/>
          <w:sz w:val="24"/>
          <w:szCs w:val="24"/>
          <w:u w:val="single"/>
        </w:rPr>
      </w:pPr>
    </w:p>
    <w:p w:rsidR="00092F73" w:rsidRPr="00CF7008" w:rsidRDefault="00B43724" w:rsidP="00092F73">
      <w:pPr>
        <w:rPr>
          <w:rFonts w:ascii="Times New Roman" w:hAnsi="Times New Roman" w:cs="Times New Roman"/>
          <w:b/>
          <w:sz w:val="24"/>
          <w:szCs w:val="24"/>
          <w:u w:val="single"/>
        </w:rPr>
      </w:pPr>
      <w:proofErr w:type="gramStart"/>
      <w:r w:rsidRPr="00CF7008">
        <w:rPr>
          <w:rFonts w:ascii="Times New Roman" w:hAnsi="Times New Roman" w:cs="Times New Roman"/>
          <w:b/>
          <w:sz w:val="24"/>
          <w:szCs w:val="24"/>
          <w:u w:val="single"/>
        </w:rPr>
        <w:t>16.1.2.1.21</w:t>
      </w:r>
      <w:r w:rsidR="00092F73" w:rsidRPr="00CF7008">
        <w:rPr>
          <w:rFonts w:ascii="Times New Roman" w:hAnsi="Times New Roman" w:cs="Times New Roman"/>
          <w:b/>
          <w:sz w:val="24"/>
          <w:szCs w:val="24"/>
          <w:u w:val="single"/>
        </w:rPr>
        <w:t xml:space="preserve"> :</w:t>
      </w:r>
      <w:proofErr w:type="gramEnd"/>
      <w:r w:rsidR="00092F73" w:rsidRPr="00CF7008">
        <w:rPr>
          <w:rFonts w:ascii="Times New Roman" w:hAnsi="Times New Roman" w:cs="Times New Roman"/>
          <w:b/>
          <w:sz w:val="24"/>
          <w:szCs w:val="24"/>
          <w:u w:val="single"/>
        </w:rPr>
        <w:t xml:space="preserve"> Monthly meeting with the hospital staff- </w:t>
      </w:r>
    </w:p>
    <w:p w:rsidR="00092F73" w:rsidRPr="00CF7008" w:rsidRDefault="00092F73" w:rsidP="00092F73">
      <w:pPr>
        <w:rPr>
          <w:rFonts w:ascii="Times New Roman" w:hAnsi="Times New Roman" w:cs="Times New Roman"/>
          <w:sz w:val="24"/>
          <w:szCs w:val="24"/>
        </w:rPr>
      </w:pPr>
      <w:r w:rsidRPr="00CF7008">
        <w:rPr>
          <w:rFonts w:ascii="Times New Roman" w:hAnsi="Times New Roman" w:cs="Times New Roman"/>
          <w:sz w:val="24"/>
          <w:szCs w:val="24"/>
        </w:rPr>
        <w:t xml:space="preserve">TCC will conduct monthly review meeting with staff in different hospitals for effective implementation of the </w:t>
      </w:r>
      <w:proofErr w:type="spellStart"/>
      <w:r w:rsidRPr="00CF7008">
        <w:rPr>
          <w:rFonts w:ascii="Times New Roman" w:hAnsi="Times New Roman" w:cs="Times New Roman"/>
          <w:sz w:val="24"/>
          <w:szCs w:val="24"/>
        </w:rPr>
        <w:t>programme</w:t>
      </w:r>
      <w:proofErr w:type="spellEnd"/>
      <w:r w:rsidRPr="00CF7008">
        <w:rPr>
          <w:rFonts w:ascii="Times New Roman" w:hAnsi="Times New Roman" w:cs="Times New Roman"/>
          <w:sz w:val="24"/>
          <w:szCs w:val="24"/>
        </w:rPr>
        <w:t>.</w:t>
      </w:r>
    </w:p>
    <w:p w:rsidR="00092F73" w:rsidRPr="00CF7008" w:rsidRDefault="00092F73" w:rsidP="00092F73">
      <w:pPr>
        <w:rPr>
          <w:rFonts w:ascii="Times New Roman" w:hAnsi="Times New Roman" w:cs="Times New Roman"/>
          <w:sz w:val="24"/>
          <w:szCs w:val="24"/>
        </w:rPr>
      </w:pPr>
      <w:r w:rsidRPr="00CF7008">
        <w:rPr>
          <w:rFonts w:ascii="Times New Roman" w:hAnsi="Times New Roman" w:cs="Times New Roman"/>
          <w:sz w:val="24"/>
          <w:szCs w:val="24"/>
        </w:rPr>
        <w:t xml:space="preserve">Calculated for 9 DTCCs:              No of meetings – 9 x </w:t>
      </w:r>
      <w:r w:rsidRPr="00CF7008">
        <w:rPr>
          <w:rFonts w:ascii="Times New Roman" w:hAnsi="Times New Roman" w:cs="Times New Roman"/>
          <w:b/>
          <w:sz w:val="24"/>
          <w:szCs w:val="24"/>
          <w:u w:val="single"/>
        </w:rPr>
        <w:t>12 x unit cost Rs. 350/-</w:t>
      </w:r>
    </w:p>
    <w:p w:rsidR="00092F73" w:rsidRPr="00CF7008" w:rsidRDefault="00092F73" w:rsidP="00092F73">
      <w:pPr>
        <w:rPr>
          <w:rFonts w:ascii="Times New Roman" w:hAnsi="Times New Roman" w:cs="Times New Roman"/>
          <w:b/>
          <w:sz w:val="24"/>
          <w:szCs w:val="24"/>
        </w:rPr>
      </w:pPr>
      <w:r w:rsidRPr="00CF7008">
        <w:rPr>
          <w:rFonts w:ascii="Times New Roman" w:hAnsi="Times New Roman" w:cs="Times New Roman"/>
          <w:b/>
          <w:sz w:val="24"/>
          <w:szCs w:val="24"/>
        </w:rPr>
        <w:t xml:space="preserve">Total cost – Rs.37,800/- </w:t>
      </w:r>
    </w:p>
    <w:p w:rsidR="00092F73" w:rsidRPr="002902CE" w:rsidRDefault="00092F73" w:rsidP="00092F73">
      <w:pPr>
        <w:rPr>
          <w:rFonts w:ascii="Times New Roman" w:eastAsia="Times New Roman" w:hAnsi="Times New Roman" w:cs="Times New Roman"/>
          <w:b/>
          <w:sz w:val="24"/>
          <w:szCs w:val="24"/>
          <w:u w:val="single"/>
        </w:rPr>
      </w:pPr>
    </w:p>
    <w:p w:rsidR="00092F73" w:rsidRPr="002902CE" w:rsidRDefault="00B43724" w:rsidP="00092F73">
      <w:pPr>
        <w:rPr>
          <w:rFonts w:ascii="Times New Roman" w:hAnsi="Times New Roman" w:cs="Times New Roman"/>
          <w:b/>
          <w:sz w:val="24"/>
          <w:szCs w:val="24"/>
        </w:rPr>
      </w:pPr>
      <w:proofErr w:type="gramStart"/>
      <w:r w:rsidRPr="002902CE">
        <w:rPr>
          <w:rFonts w:ascii="Times New Roman" w:eastAsia="Times New Roman" w:hAnsi="Times New Roman" w:cs="Times New Roman"/>
          <w:b/>
          <w:sz w:val="24"/>
          <w:szCs w:val="24"/>
          <w:u w:val="single"/>
        </w:rPr>
        <w:t>16.1.2.2.15</w:t>
      </w:r>
      <w:r w:rsidR="00092F73" w:rsidRPr="002902CE">
        <w:rPr>
          <w:rFonts w:ascii="Times New Roman" w:eastAsia="Times New Roman" w:hAnsi="Times New Roman" w:cs="Times New Roman"/>
          <w:b/>
          <w:sz w:val="24"/>
          <w:szCs w:val="24"/>
          <w:u w:val="single"/>
        </w:rPr>
        <w:t xml:space="preserve"> :</w:t>
      </w:r>
      <w:proofErr w:type="gramEnd"/>
      <w:r w:rsidR="00092F73" w:rsidRPr="002902CE">
        <w:rPr>
          <w:rFonts w:ascii="Times New Roman" w:eastAsia="Times New Roman" w:hAnsi="Times New Roman" w:cs="Times New Roman"/>
          <w:b/>
          <w:sz w:val="24"/>
          <w:szCs w:val="24"/>
          <w:u w:val="single"/>
        </w:rPr>
        <w:t xml:space="preserve"> Monitoring Committee on Section 5 – </w:t>
      </w:r>
    </w:p>
    <w:p w:rsidR="00092F73" w:rsidRPr="002902CE" w:rsidRDefault="00092F73" w:rsidP="00092F73">
      <w:pPr>
        <w:jc w:val="both"/>
        <w:rPr>
          <w:rFonts w:ascii="Times New Roman" w:eastAsia="Times New Roman" w:hAnsi="Times New Roman" w:cs="Times New Roman"/>
          <w:sz w:val="24"/>
          <w:szCs w:val="24"/>
        </w:rPr>
      </w:pPr>
      <w:r w:rsidRPr="002902CE">
        <w:rPr>
          <w:rFonts w:ascii="Times New Roman" w:eastAsia="Times New Roman" w:hAnsi="Times New Roman" w:cs="Times New Roman"/>
          <w:sz w:val="24"/>
          <w:szCs w:val="24"/>
        </w:rPr>
        <w:t>As per National Tobacco Control Programme (NTCP) Operational Guideline 2015, all districts have constituted District Level Task Force (Tobacco Control) which is the district level Monitoring Committee on Section 5 of COPTA for taking cognizance of all the direct/ indirect advertisement of tobacco products regularly. This body is functioning effectively in all districts.</w:t>
      </w:r>
    </w:p>
    <w:p w:rsidR="00092F73" w:rsidRPr="002902CE" w:rsidRDefault="00092F73" w:rsidP="00092F73">
      <w:pPr>
        <w:jc w:val="both"/>
        <w:rPr>
          <w:rFonts w:ascii="Times New Roman" w:eastAsia="Times New Roman" w:hAnsi="Times New Roman" w:cs="Times New Roman"/>
          <w:sz w:val="24"/>
          <w:szCs w:val="24"/>
        </w:rPr>
      </w:pPr>
      <w:r w:rsidRPr="002902CE">
        <w:rPr>
          <w:rFonts w:ascii="Times New Roman" w:hAnsi="Times New Roman" w:cs="Times New Roman"/>
          <w:sz w:val="24"/>
          <w:szCs w:val="24"/>
        </w:rPr>
        <w:t xml:space="preserve">Calculated for 9 DTCCs:              </w:t>
      </w:r>
      <w:r w:rsidRPr="002902CE">
        <w:rPr>
          <w:rFonts w:ascii="Times New Roman" w:eastAsia="Times New Roman" w:hAnsi="Times New Roman" w:cs="Times New Roman"/>
          <w:sz w:val="24"/>
          <w:szCs w:val="24"/>
        </w:rPr>
        <w:t xml:space="preserve">No of meetings – 9 x </w:t>
      </w:r>
      <w:r w:rsidRPr="002902CE">
        <w:rPr>
          <w:rFonts w:ascii="Times New Roman" w:eastAsia="Times New Roman" w:hAnsi="Times New Roman" w:cs="Times New Roman"/>
          <w:b/>
          <w:sz w:val="24"/>
          <w:szCs w:val="24"/>
          <w:u w:val="single"/>
        </w:rPr>
        <w:t>2 x unit cost – Rs 3,000/-</w:t>
      </w:r>
    </w:p>
    <w:p w:rsidR="00092F73" w:rsidRPr="002902CE" w:rsidRDefault="00092F73" w:rsidP="00092F73">
      <w:pPr>
        <w:jc w:val="both"/>
        <w:rPr>
          <w:rFonts w:ascii="Times New Roman" w:eastAsia="Times New Roman" w:hAnsi="Times New Roman" w:cs="Times New Roman"/>
          <w:b/>
          <w:sz w:val="24"/>
          <w:szCs w:val="24"/>
        </w:rPr>
      </w:pPr>
      <w:r w:rsidRPr="002902CE">
        <w:rPr>
          <w:rFonts w:ascii="Times New Roman" w:eastAsia="Times New Roman" w:hAnsi="Times New Roman" w:cs="Times New Roman"/>
          <w:b/>
          <w:sz w:val="24"/>
          <w:szCs w:val="24"/>
        </w:rPr>
        <w:t>Total Cost – Rs. 54,000/-</w:t>
      </w:r>
    </w:p>
    <w:p w:rsidR="00092F73" w:rsidRPr="002902CE" w:rsidRDefault="00092F73" w:rsidP="00092F73">
      <w:pPr>
        <w:rPr>
          <w:rFonts w:ascii="Times New Roman" w:eastAsia="Times New Roman" w:hAnsi="Times New Roman" w:cs="Times New Roman"/>
          <w:b/>
          <w:sz w:val="24"/>
          <w:szCs w:val="24"/>
          <w:u w:val="single"/>
        </w:rPr>
      </w:pPr>
    </w:p>
    <w:p w:rsidR="00092F73" w:rsidRPr="002902CE" w:rsidRDefault="00092F73" w:rsidP="00092F73">
      <w:pPr>
        <w:jc w:val="both"/>
        <w:rPr>
          <w:rFonts w:ascii="Times New Roman" w:hAnsi="Times New Roman" w:cs="Times New Roman"/>
          <w:b/>
          <w:sz w:val="24"/>
          <w:szCs w:val="24"/>
          <w:u w:val="single"/>
        </w:rPr>
      </w:pPr>
      <w:proofErr w:type="gramStart"/>
      <w:r w:rsidRPr="002902CE">
        <w:rPr>
          <w:rFonts w:ascii="Times New Roman" w:hAnsi="Times New Roman" w:cs="Times New Roman"/>
          <w:b/>
          <w:sz w:val="24"/>
          <w:szCs w:val="24"/>
          <w:u w:val="single"/>
        </w:rPr>
        <w:t>16.1.3.1.15 :</w:t>
      </w:r>
      <w:proofErr w:type="gramEnd"/>
      <w:r w:rsidRPr="002902CE">
        <w:rPr>
          <w:rFonts w:ascii="Times New Roman" w:hAnsi="Times New Roman" w:cs="Times New Roman"/>
          <w:b/>
          <w:sz w:val="24"/>
          <w:szCs w:val="24"/>
          <w:u w:val="single"/>
        </w:rPr>
        <w:t xml:space="preserve"> TCC-Mobility support –   </w:t>
      </w:r>
    </w:p>
    <w:p w:rsidR="00092F73" w:rsidRPr="002902CE" w:rsidRDefault="00092F73" w:rsidP="00092F73">
      <w:pPr>
        <w:jc w:val="both"/>
        <w:rPr>
          <w:rFonts w:ascii="Times New Roman" w:hAnsi="Times New Roman" w:cs="Times New Roman"/>
          <w:sz w:val="24"/>
          <w:szCs w:val="24"/>
        </w:rPr>
      </w:pPr>
      <w:r w:rsidRPr="002902CE">
        <w:rPr>
          <w:rFonts w:ascii="Times New Roman" w:eastAsia="Times New Roman" w:hAnsi="Times New Roman" w:cs="Times New Roman"/>
          <w:sz w:val="24"/>
          <w:szCs w:val="24"/>
        </w:rPr>
        <w:t xml:space="preserve">As per the provision given in the National Tobacco Control Programme (NTCP) Operational Guideline 2015, this fund will be </w:t>
      </w:r>
      <w:r w:rsidRPr="002902CE">
        <w:rPr>
          <w:rFonts w:ascii="Times New Roman" w:hAnsi="Times New Roman" w:cs="Times New Roman"/>
          <w:sz w:val="24"/>
          <w:szCs w:val="24"/>
        </w:rPr>
        <w:t xml:space="preserve">utilized for mobility of the enforcement squad/hiring of operational vehicle as and when required. </w:t>
      </w:r>
    </w:p>
    <w:p w:rsidR="00092F73" w:rsidRPr="002902CE" w:rsidRDefault="00092F73" w:rsidP="00092F73">
      <w:pPr>
        <w:rPr>
          <w:rFonts w:ascii="Times New Roman" w:hAnsi="Times New Roman" w:cs="Times New Roman"/>
          <w:sz w:val="24"/>
          <w:szCs w:val="24"/>
        </w:rPr>
      </w:pPr>
      <w:r w:rsidRPr="002902CE">
        <w:rPr>
          <w:rFonts w:ascii="Times New Roman" w:hAnsi="Times New Roman" w:cs="Times New Roman"/>
          <w:sz w:val="24"/>
          <w:szCs w:val="24"/>
        </w:rPr>
        <w:t xml:space="preserve">No of districts – 9 x unit </w:t>
      </w:r>
      <w:proofErr w:type="gramStart"/>
      <w:r w:rsidRPr="002902CE">
        <w:rPr>
          <w:rFonts w:ascii="Times New Roman" w:hAnsi="Times New Roman" w:cs="Times New Roman"/>
          <w:sz w:val="24"/>
          <w:szCs w:val="24"/>
        </w:rPr>
        <w:t>cost  -</w:t>
      </w:r>
      <w:proofErr w:type="gramEnd"/>
      <w:r w:rsidRPr="002902CE">
        <w:rPr>
          <w:rFonts w:ascii="Times New Roman" w:hAnsi="Times New Roman" w:cs="Times New Roman"/>
          <w:sz w:val="24"/>
          <w:szCs w:val="24"/>
        </w:rPr>
        <w:t>Rs 1,200/-</w:t>
      </w:r>
    </w:p>
    <w:p w:rsidR="00092F73" w:rsidRPr="002902CE" w:rsidRDefault="00092F73" w:rsidP="00092F73">
      <w:pPr>
        <w:rPr>
          <w:rFonts w:ascii="Times New Roman" w:hAnsi="Times New Roman" w:cs="Times New Roman"/>
          <w:b/>
          <w:sz w:val="24"/>
          <w:szCs w:val="24"/>
        </w:rPr>
      </w:pPr>
      <w:r w:rsidRPr="002902CE">
        <w:rPr>
          <w:rFonts w:ascii="Times New Roman" w:hAnsi="Times New Roman" w:cs="Times New Roman"/>
          <w:b/>
          <w:sz w:val="24"/>
          <w:szCs w:val="24"/>
        </w:rPr>
        <w:t>Total cost – Rs. 10,800/-</w:t>
      </w:r>
    </w:p>
    <w:p w:rsidR="00092F73" w:rsidRPr="00855DE6" w:rsidRDefault="00092F73" w:rsidP="00092F73">
      <w:pPr>
        <w:rPr>
          <w:rFonts w:ascii="Times New Roman" w:eastAsia="Times New Roman" w:hAnsi="Times New Roman" w:cs="Times New Roman"/>
          <w:b/>
          <w:color w:val="FF0000"/>
          <w:sz w:val="24"/>
          <w:szCs w:val="24"/>
          <w:u w:val="single"/>
        </w:rPr>
      </w:pPr>
    </w:p>
    <w:p w:rsidR="00092F73" w:rsidRPr="0048605C" w:rsidRDefault="00092F73" w:rsidP="00092F73">
      <w:pPr>
        <w:rPr>
          <w:rFonts w:ascii="Times New Roman" w:eastAsia="Times New Roman" w:hAnsi="Times New Roman" w:cs="Times New Roman"/>
          <w:sz w:val="24"/>
          <w:szCs w:val="24"/>
          <w:u w:val="single"/>
        </w:rPr>
      </w:pPr>
      <w:r w:rsidRPr="0048605C">
        <w:rPr>
          <w:rFonts w:ascii="Times New Roman" w:eastAsia="Times New Roman" w:hAnsi="Times New Roman" w:cs="Times New Roman"/>
          <w:b/>
          <w:sz w:val="24"/>
          <w:szCs w:val="24"/>
          <w:u w:val="single"/>
        </w:rPr>
        <w:t xml:space="preserve">16.1.3.3.14: Enforcement Squads –  </w:t>
      </w:r>
    </w:p>
    <w:p w:rsidR="00092F73" w:rsidRPr="0048605C" w:rsidRDefault="00092F73" w:rsidP="00092F73">
      <w:pPr>
        <w:jc w:val="both"/>
        <w:rPr>
          <w:rFonts w:ascii="Times New Roman" w:eastAsia="Times New Roman" w:hAnsi="Times New Roman" w:cs="Times New Roman"/>
          <w:sz w:val="24"/>
          <w:szCs w:val="24"/>
        </w:rPr>
      </w:pPr>
      <w:r w:rsidRPr="0048605C">
        <w:rPr>
          <w:rFonts w:ascii="Times New Roman" w:eastAsia="Times New Roman" w:hAnsi="Times New Roman" w:cs="Times New Roman"/>
          <w:sz w:val="24"/>
          <w:szCs w:val="24"/>
        </w:rPr>
        <w:t>As per the National Tobacco Control Programme (NTCP) Operational Guideline 2015, District Level Anti-Tobacco Squad has been constituted in all the Districts. These enforcement squads take up necessary actions for the effective implementation of all provisions of COTPA.</w:t>
      </w:r>
    </w:p>
    <w:p w:rsidR="00092F73" w:rsidRPr="0048605C" w:rsidRDefault="00092F73" w:rsidP="00092F73">
      <w:pPr>
        <w:jc w:val="both"/>
        <w:rPr>
          <w:rFonts w:ascii="Times New Roman" w:eastAsia="Times New Roman" w:hAnsi="Times New Roman" w:cs="Times New Roman"/>
          <w:sz w:val="24"/>
          <w:szCs w:val="24"/>
        </w:rPr>
      </w:pPr>
      <w:r w:rsidRPr="0048605C">
        <w:rPr>
          <w:rFonts w:ascii="Times New Roman" w:hAnsi="Times New Roman" w:cs="Times New Roman"/>
          <w:sz w:val="24"/>
          <w:szCs w:val="24"/>
        </w:rPr>
        <w:t xml:space="preserve">Calculated for 9 DTCCs:              </w:t>
      </w:r>
      <w:r w:rsidRPr="0048605C">
        <w:rPr>
          <w:rFonts w:ascii="Times New Roman" w:eastAsia="Times New Roman" w:hAnsi="Times New Roman" w:cs="Times New Roman"/>
          <w:sz w:val="24"/>
          <w:szCs w:val="24"/>
        </w:rPr>
        <w:t xml:space="preserve">No of drives – 9 x </w:t>
      </w:r>
      <w:r w:rsidRPr="0048605C">
        <w:rPr>
          <w:rFonts w:ascii="Times New Roman" w:eastAsia="Times New Roman" w:hAnsi="Times New Roman" w:cs="Times New Roman"/>
          <w:b/>
          <w:sz w:val="24"/>
          <w:szCs w:val="24"/>
          <w:u w:val="single"/>
        </w:rPr>
        <w:t>24 x unit cost – Rs 2,500/-</w:t>
      </w:r>
    </w:p>
    <w:p w:rsidR="00092F73" w:rsidRPr="0048605C" w:rsidRDefault="00092F73" w:rsidP="00092F73">
      <w:pPr>
        <w:jc w:val="both"/>
        <w:rPr>
          <w:rFonts w:ascii="Times New Roman" w:eastAsia="Times New Roman" w:hAnsi="Times New Roman" w:cs="Times New Roman"/>
          <w:b/>
          <w:sz w:val="24"/>
          <w:szCs w:val="24"/>
        </w:rPr>
      </w:pPr>
      <w:r w:rsidRPr="0048605C">
        <w:rPr>
          <w:rFonts w:ascii="Times New Roman" w:eastAsia="Times New Roman" w:hAnsi="Times New Roman" w:cs="Times New Roman"/>
          <w:b/>
          <w:sz w:val="24"/>
          <w:szCs w:val="24"/>
        </w:rPr>
        <w:t>Total Cost – Rs. 5,40,000/-</w:t>
      </w:r>
    </w:p>
    <w:p w:rsidR="00092F73" w:rsidRPr="00855DE6" w:rsidRDefault="00092F73" w:rsidP="00092F73">
      <w:pPr>
        <w:rPr>
          <w:rFonts w:ascii="Times New Roman" w:eastAsia="Times New Roman" w:hAnsi="Times New Roman" w:cs="Times New Roman"/>
          <w:b/>
          <w:color w:val="FF0000"/>
          <w:sz w:val="24"/>
          <w:szCs w:val="24"/>
          <w:u w:val="single"/>
        </w:rPr>
      </w:pPr>
    </w:p>
    <w:p w:rsidR="00092F73" w:rsidRPr="00855DE6" w:rsidRDefault="00092F73" w:rsidP="00092F73">
      <w:pPr>
        <w:rPr>
          <w:rFonts w:ascii="Times New Roman" w:eastAsia="Times New Roman" w:hAnsi="Times New Roman" w:cs="Times New Roman"/>
          <w:b/>
          <w:color w:val="FF0000"/>
          <w:sz w:val="24"/>
          <w:szCs w:val="24"/>
          <w:u w:val="single"/>
        </w:rPr>
      </w:pPr>
    </w:p>
    <w:p w:rsidR="00092F73" w:rsidRPr="00116AC9" w:rsidRDefault="00092F73" w:rsidP="00092F73">
      <w:pPr>
        <w:rPr>
          <w:rFonts w:ascii="Times New Roman" w:eastAsia="Times New Roman" w:hAnsi="Times New Roman" w:cs="Times New Roman"/>
          <w:b/>
          <w:sz w:val="24"/>
          <w:szCs w:val="24"/>
          <w:u w:val="single"/>
        </w:rPr>
      </w:pPr>
    </w:p>
    <w:p w:rsidR="00092F73" w:rsidRPr="00116AC9" w:rsidRDefault="00092F73" w:rsidP="00092F73">
      <w:pPr>
        <w:rPr>
          <w:rFonts w:ascii="Times New Roman" w:eastAsia="Times New Roman" w:hAnsi="Times New Roman" w:cs="Times New Roman"/>
          <w:sz w:val="24"/>
          <w:szCs w:val="24"/>
          <w:u w:val="single"/>
        </w:rPr>
      </w:pPr>
      <w:proofErr w:type="gramStart"/>
      <w:r w:rsidRPr="00116AC9">
        <w:rPr>
          <w:rFonts w:ascii="Times New Roman" w:eastAsia="Times New Roman" w:hAnsi="Times New Roman" w:cs="Times New Roman"/>
          <w:b/>
          <w:sz w:val="24"/>
          <w:szCs w:val="24"/>
          <w:u w:val="single"/>
        </w:rPr>
        <w:t>16.1.3.3.15 :</w:t>
      </w:r>
      <w:proofErr w:type="gramEnd"/>
      <w:r w:rsidRPr="00116AC9">
        <w:rPr>
          <w:rFonts w:ascii="Times New Roman" w:eastAsia="Times New Roman" w:hAnsi="Times New Roman" w:cs="Times New Roman"/>
          <w:b/>
          <w:sz w:val="24"/>
          <w:szCs w:val="24"/>
          <w:u w:val="single"/>
        </w:rPr>
        <w:t xml:space="preserve"> DTCC-Mobility Support – </w:t>
      </w:r>
    </w:p>
    <w:p w:rsidR="00092F73" w:rsidRPr="00116AC9" w:rsidRDefault="00092F73" w:rsidP="00092F73">
      <w:pPr>
        <w:jc w:val="both"/>
        <w:rPr>
          <w:rFonts w:ascii="Times New Roman" w:eastAsia="Times New Roman" w:hAnsi="Times New Roman" w:cs="Times New Roman"/>
          <w:sz w:val="24"/>
          <w:szCs w:val="24"/>
        </w:rPr>
      </w:pPr>
      <w:r w:rsidRPr="00116AC9">
        <w:rPr>
          <w:rFonts w:ascii="Times New Roman" w:eastAsia="Times New Roman" w:hAnsi="Times New Roman" w:cs="Times New Roman"/>
          <w:sz w:val="24"/>
          <w:szCs w:val="24"/>
        </w:rPr>
        <w:t xml:space="preserve">As per the provision given in the National Tobacco Control Programme (NTCP) Operational Guideline 2015, this fund will be utilized for the effective implementation of different activities under the </w:t>
      </w:r>
      <w:proofErr w:type="spellStart"/>
      <w:r w:rsidRPr="00116AC9">
        <w:rPr>
          <w:rFonts w:ascii="Times New Roman" w:eastAsia="Times New Roman" w:hAnsi="Times New Roman" w:cs="Times New Roman"/>
          <w:sz w:val="24"/>
          <w:szCs w:val="24"/>
        </w:rPr>
        <w:t>programme</w:t>
      </w:r>
      <w:proofErr w:type="spellEnd"/>
      <w:r w:rsidRPr="00116AC9">
        <w:rPr>
          <w:rFonts w:ascii="Times New Roman" w:eastAsia="Times New Roman" w:hAnsi="Times New Roman" w:cs="Times New Roman"/>
          <w:sz w:val="24"/>
          <w:szCs w:val="24"/>
        </w:rPr>
        <w:t>.</w:t>
      </w:r>
    </w:p>
    <w:p w:rsidR="00092F73" w:rsidRPr="00116AC9" w:rsidRDefault="00092F73" w:rsidP="00092F73">
      <w:pPr>
        <w:rPr>
          <w:rFonts w:ascii="Times New Roman" w:hAnsi="Times New Roman" w:cs="Times New Roman"/>
          <w:sz w:val="24"/>
          <w:szCs w:val="24"/>
        </w:rPr>
      </w:pPr>
      <w:r w:rsidRPr="00116AC9">
        <w:rPr>
          <w:rFonts w:ascii="Times New Roman" w:hAnsi="Times New Roman" w:cs="Times New Roman"/>
          <w:sz w:val="24"/>
          <w:szCs w:val="24"/>
        </w:rPr>
        <w:t>No of districts – 9 x cost per district – Rs 2,000/- per month x 12 months</w:t>
      </w:r>
    </w:p>
    <w:p w:rsidR="00092F73" w:rsidRPr="00116AC9" w:rsidRDefault="00092F73" w:rsidP="00092F73">
      <w:pPr>
        <w:rPr>
          <w:rFonts w:ascii="Times New Roman" w:hAnsi="Times New Roman" w:cs="Times New Roman"/>
          <w:b/>
          <w:sz w:val="24"/>
          <w:szCs w:val="24"/>
        </w:rPr>
      </w:pPr>
      <w:r w:rsidRPr="00116AC9">
        <w:rPr>
          <w:rFonts w:ascii="Times New Roman" w:hAnsi="Times New Roman" w:cs="Times New Roman"/>
          <w:b/>
          <w:sz w:val="24"/>
          <w:szCs w:val="24"/>
        </w:rPr>
        <w:t>Total cost – Rs 2,16,000/-</w:t>
      </w:r>
    </w:p>
    <w:p w:rsidR="00092F73" w:rsidRPr="00A34150" w:rsidRDefault="00092F73" w:rsidP="00092F73">
      <w:pPr>
        <w:rPr>
          <w:rFonts w:ascii="Times New Roman" w:eastAsia="Times New Roman" w:hAnsi="Times New Roman" w:cs="Times New Roman"/>
          <w:b/>
          <w:sz w:val="24"/>
          <w:szCs w:val="24"/>
          <w:u w:val="single"/>
        </w:rPr>
      </w:pPr>
    </w:p>
    <w:p w:rsidR="00092F73" w:rsidRPr="00A34150" w:rsidRDefault="00092F73" w:rsidP="00092F73">
      <w:pPr>
        <w:rPr>
          <w:rFonts w:ascii="Times New Roman" w:hAnsi="Times New Roman" w:cs="Times New Roman"/>
          <w:b/>
          <w:sz w:val="24"/>
          <w:szCs w:val="24"/>
          <w:u w:val="single"/>
        </w:rPr>
      </w:pPr>
      <w:proofErr w:type="gramStart"/>
      <w:r w:rsidRPr="00A34150">
        <w:rPr>
          <w:rFonts w:ascii="Times New Roman" w:hAnsi="Times New Roman" w:cs="Times New Roman"/>
          <w:b/>
          <w:sz w:val="24"/>
          <w:szCs w:val="24"/>
          <w:u w:val="single"/>
        </w:rPr>
        <w:t>16.1.4.1.11 :</w:t>
      </w:r>
      <w:proofErr w:type="gramEnd"/>
      <w:r w:rsidRPr="00A34150">
        <w:rPr>
          <w:rFonts w:ascii="Times New Roman" w:hAnsi="Times New Roman" w:cs="Times New Roman"/>
          <w:b/>
          <w:sz w:val="24"/>
          <w:szCs w:val="24"/>
          <w:u w:val="single"/>
        </w:rPr>
        <w:t xml:space="preserve"> TCC- Office Expenses-  </w:t>
      </w:r>
    </w:p>
    <w:p w:rsidR="00092F73" w:rsidRPr="00A34150" w:rsidRDefault="00092F73" w:rsidP="00092F73">
      <w:pPr>
        <w:rPr>
          <w:rFonts w:ascii="Times New Roman" w:hAnsi="Times New Roman" w:cs="Times New Roman"/>
          <w:sz w:val="24"/>
          <w:szCs w:val="24"/>
        </w:rPr>
      </w:pPr>
      <w:r w:rsidRPr="00A34150">
        <w:rPr>
          <w:rFonts w:ascii="Times New Roman" w:hAnsi="Times New Roman" w:cs="Times New Roman"/>
          <w:sz w:val="24"/>
          <w:szCs w:val="24"/>
        </w:rPr>
        <w:t xml:space="preserve">This fund will be utilized for various expenses incurred for day-to-day office functioning for the effective implementation of the </w:t>
      </w:r>
      <w:proofErr w:type="spellStart"/>
      <w:r w:rsidRPr="00A34150">
        <w:rPr>
          <w:rFonts w:ascii="Times New Roman" w:hAnsi="Times New Roman" w:cs="Times New Roman"/>
          <w:sz w:val="24"/>
          <w:szCs w:val="24"/>
        </w:rPr>
        <w:t>programme</w:t>
      </w:r>
      <w:proofErr w:type="spellEnd"/>
      <w:r w:rsidRPr="00A34150">
        <w:rPr>
          <w:rFonts w:ascii="Times New Roman" w:hAnsi="Times New Roman" w:cs="Times New Roman"/>
          <w:sz w:val="24"/>
          <w:szCs w:val="24"/>
        </w:rPr>
        <w:t>.</w:t>
      </w:r>
    </w:p>
    <w:p w:rsidR="00092F73" w:rsidRPr="00A34150" w:rsidRDefault="00092F73" w:rsidP="00092F73">
      <w:pPr>
        <w:rPr>
          <w:rFonts w:ascii="Times New Roman" w:hAnsi="Times New Roman" w:cs="Times New Roman"/>
          <w:sz w:val="24"/>
          <w:szCs w:val="24"/>
        </w:rPr>
      </w:pPr>
      <w:r w:rsidRPr="00A34150">
        <w:rPr>
          <w:rFonts w:ascii="Times New Roman" w:hAnsi="Times New Roman" w:cs="Times New Roman"/>
          <w:sz w:val="24"/>
          <w:szCs w:val="24"/>
        </w:rPr>
        <w:t>No of districts – 9 x unit cost –Rs. 1,</w:t>
      </w:r>
      <w:r>
        <w:rPr>
          <w:rFonts w:ascii="Times New Roman" w:hAnsi="Times New Roman" w:cs="Times New Roman"/>
          <w:sz w:val="24"/>
          <w:szCs w:val="24"/>
        </w:rPr>
        <w:t>25</w:t>
      </w:r>
      <w:r w:rsidRPr="00A34150">
        <w:rPr>
          <w:rFonts w:ascii="Times New Roman" w:hAnsi="Times New Roman" w:cs="Times New Roman"/>
          <w:sz w:val="24"/>
          <w:szCs w:val="24"/>
        </w:rPr>
        <w:t>0/- per district</w:t>
      </w:r>
    </w:p>
    <w:p w:rsidR="00092F73" w:rsidRPr="00A34150" w:rsidRDefault="00092F73" w:rsidP="00092F73">
      <w:pPr>
        <w:rPr>
          <w:rFonts w:ascii="Times New Roman" w:hAnsi="Times New Roman" w:cs="Times New Roman"/>
          <w:b/>
          <w:sz w:val="24"/>
          <w:szCs w:val="24"/>
        </w:rPr>
      </w:pPr>
      <w:r w:rsidRPr="00A34150">
        <w:rPr>
          <w:rFonts w:ascii="Times New Roman" w:hAnsi="Times New Roman" w:cs="Times New Roman"/>
          <w:b/>
          <w:sz w:val="24"/>
          <w:szCs w:val="24"/>
        </w:rPr>
        <w:t>Total cost – Rs. 11,</w:t>
      </w:r>
      <w:r>
        <w:rPr>
          <w:rFonts w:ascii="Times New Roman" w:hAnsi="Times New Roman" w:cs="Times New Roman"/>
          <w:b/>
          <w:sz w:val="24"/>
          <w:szCs w:val="24"/>
        </w:rPr>
        <w:t>25</w:t>
      </w:r>
      <w:r w:rsidRPr="00A34150">
        <w:rPr>
          <w:rFonts w:ascii="Times New Roman" w:hAnsi="Times New Roman" w:cs="Times New Roman"/>
          <w:b/>
          <w:sz w:val="24"/>
          <w:szCs w:val="24"/>
        </w:rPr>
        <w:t>0/-</w:t>
      </w:r>
    </w:p>
    <w:p w:rsidR="00092F73" w:rsidRPr="00855DE6" w:rsidRDefault="00092F73" w:rsidP="00092F73">
      <w:pPr>
        <w:rPr>
          <w:rFonts w:ascii="Times New Roman" w:eastAsia="Times New Roman" w:hAnsi="Times New Roman" w:cs="Times New Roman"/>
          <w:b/>
          <w:color w:val="FF0000"/>
          <w:sz w:val="24"/>
          <w:szCs w:val="24"/>
          <w:u w:val="single"/>
        </w:rPr>
      </w:pPr>
    </w:p>
    <w:p w:rsidR="00092F73" w:rsidRPr="008A75FF" w:rsidRDefault="00092F73" w:rsidP="00092F73">
      <w:pPr>
        <w:jc w:val="both"/>
        <w:rPr>
          <w:rFonts w:ascii="Times New Roman" w:hAnsi="Times New Roman" w:cs="Times New Roman"/>
          <w:sz w:val="24"/>
          <w:szCs w:val="24"/>
        </w:rPr>
      </w:pPr>
    </w:p>
    <w:p w:rsidR="00092F73" w:rsidRPr="008A75FF" w:rsidRDefault="00092F73" w:rsidP="00092F73">
      <w:pPr>
        <w:rPr>
          <w:rFonts w:ascii="Times New Roman" w:eastAsia="Times New Roman" w:hAnsi="Times New Roman" w:cs="Times New Roman"/>
          <w:b/>
          <w:sz w:val="24"/>
          <w:szCs w:val="24"/>
          <w:u w:val="single"/>
        </w:rPr>
      </w:pPr>
      <w:proofErr w:type="gramStart"/>
      <w:r w:rsidRPr="008A75FF">
        <w:rPr>
          <w:rFonts w:ascii="Times New Roman" w:eastAsia="Times New Roman" w:hAnsi="Times New Roman" w:cs="Times New Roman"/>
          <w:b/>
          <w:sz w:val="24"/>
          <w:szCs w:val="24"/>
          <w:u w:val="single"/>
        </w:rPr>
        <w:t>16.1.4.2.8 :</w:t>
      </w:r>
      <w:proofErr w:type="gramEnd"/>
      <w:r w:rsidRPr="008A75FF">
        <w:rPr>
          <w:rFonts w:ascii="Times New Roman" w:eastAsia="Times New Roman" w:hAnsi="Times New Roman" w:cs="Times New Roman"/>
          <w:b/>
          <w:sz w:val="24"/>
          <w:szCs w:val="24"/>
          <w:u w:val="single"/>
        </w:rPr>
        <w:t xml:space="preserve"> DTCC-Misc./Office Expenses – </w:t>
      </w:r>
    </w:p>
    <w:p w:rsidR="00092F73" w:rsidRPr="008A75FF" w:rsidRDefault="00092F73" w:rsidP="00092F73">
      <w:pPr>
        <w:jc w:val="both"/>
        <w:rPr>
          <w:rFonts w:ascii="Times New Roman" w:eastAsia="Times New Roman" w:hAnsi="Times New Roman" w:cs="Times New Roman"/>
          <w:sz w:val="24"/>
          <w:szCs w:val="24"/>
        </w:rPr>
      </w:pPr>
      <w:r w:rsidRPr="008A75FF">
        <w:rPr>
          <w:rFonts w:ascii="Times New Roman" w:eastAsia="Times New Roman" w:hAnsi="Times New Roman" w:cs="Times New Roman"/>
          <w:sz w:val="24"/>
          <w:szCs w:val="24"/>
        </w:rPr>
        <w:t xml:space="preserve">As highlighted in the National Tobacco Control Programme (NTCP) Operational Guidelines 2015, DTCCs will utilize this fund for various miscellaneous office expenses. </w:t>
      </w:r>
    </w:p>
    <w:p w:rsidR="00092F73" w:rsidRPr="008A75FF" w:rsidRDefault="00092F73" w:rsidP="00092F73">
      <w:pPr>
        <w:jc w:val="both"/>
        <w:rPr>
          <w:rFonts w:ascii="Times New Roman" w:eastAsia="Times New Roman" w:hAnsi="Times New Roman" w:cs="Times New Roman"/>
          <w:sz w:val="24"/>
          <w:szCs w:val="24"/>
        </w:rPr>
      </w:pPr>
      <w:r w:rsidRPr="008A75FF">
        <w:rPr>
          <w:rFonts w:ascii="Times New Roman" w:eastAsia="Times New Roman" w:hAnsi="Times New Roman" w:cs="Times New Roman"/>
          <w:sz w:val="24"/>
          <w:szCs w:val="24"/>
        </w:rPr>
        <w:t>Per Month = Rs. 5,000/- per district</w:t>
      </w:r>
    </w:p>
    <w:p w:rsidR="00092F73" w:rsidRPr="008A75FF" w:rsidRDefault="00092F73" w:rsidP="00092F73">
      <w:pPr>
        <w:rPr>
          <w:rFonts w:ascii="Times New Roman" w:hAnsi="Times New Roman" w:cs="Times New Roman"/>
          <w:sz w:val="24"/>
          <w:szCs w:val="24"/>
        </w:rPr>
      </w:pPr>
      <w:r w:rsidRPr="008A75FF">
        <w:rPr>
          <w:rFonts w:ascii="Times New Roman" w:hAnsi="Times New Roman" w:cs="Times New Roman"/>
          <w:sz w:val="24"/>
          <w:szCs w:val="24"/>
        </w:rPr>
        <w:t>Total no of districts = 9</w:t>
      </w:r>
    </w:p>
    <w:p w:rsidR="00092F73" w:rsidRPr="008A75FF" w:rsidRDefault="00092F73" w:rsidP="00092F73">
      <w:pPr>
        <w:rPr>
          <w:rFonts w:ascii="Times New Roman" w:hAnsi="Times New Roman" w:cs="Times New Roman"/>
          <w:b/>
          <w:sz w:val="24"/>
          <w:szCs w:val="24"/>
        </w:rPr>
      </w:pPr>
      <w:r w:rsidRPr="008A75FF">
        <w:rPr>
          <w:rFonts w:ascii="Times New Roman" w:hAnsi="Times New Roman" w:cs="Times New Roman"/>
          <w:b/>
          <w:sz w:val="24"/>
          <w:szCs w:val="24"/>
        </w:rPr>
        <w:t>Total cost – Rs. 5,40,000/-</w:t>
      </w:r>
    </w:p>
    <w:p w:rsidR="00092F73" w:rsidRPr="008A75FF" w:rsidRDefault="00092F73" w:rsidP="00092F73">
      <w:pPr>
        <w:rPr>
          <w:rFonts w:ascii="Times New Roman" w:eastAsia="Times New Roman" w:hAnsi="Times New Roman" w:cs="Times New Roman"/>
          <w:b/>
          <w:sz w:val="24"/>
          <w:szCs w:val="24"/>
          <w:u w:val="single"/>
        </w:rPr>
      </w:pPr>
    </w:p>
    <w:p w:rsidR="00092F73" w:rsidRPr="008A75FF" w:rsidRDefault="00092F73" w:rsidP="00092F73">
      <w:pPr>
        <w:rPr>
          <w:rFonts w:ascii="Times New Roman" w:hAnsi="Times New Roman" w:cs="Times New Roman"/>
          <w:sz w:val="24"/>
          <w:szCs w:val="24"/>
        </w:rPr>
      </w:pPr>
      <w:proofErr w:type="gramStart"/>
      <w:r w:rsidRPr="008A75FF">
        <w:rPr>
          <w:rFonts w:ascii="Times New Roman" w:eastAsia="Times New Roman" w:hAnsi="Times New Roman" w:cs="Times New Roman"/>
          <w:b/>
          <w:sz w:val="24"/>
          <w:szCs w:val="24"/>
          <w:u w:val="single"/>
        </w:rPr>
        <w:t>16.1.5.3.10 :</w:t>
      </w:r>
      <w:proofErr w:type="gramEnd"/>
      <w:r w:rsidRPr="008A75FF">
        <w:rPr>
          <w:rFonts w:ascii="Times New Roman" w:eastAsia="Times New Roman" w:hAnsi="Times New Roman" w:cs="Times New Roman"/>
          <w:b/>
          <w:sz w:val="24"/>
          <w:szCs w:val="24"/>
          <w:u w:val="single"/>
        </w:rPr>
        <w:t xml:space="preserve"> District Level Coordination Committee –</w:t>
      </w:r>
    </w:p>
    <w:p w:rsidR="00092F73" w:rsidRPr="008A75FF" w:rsidRDefault="00092F73" w:rsidP="00092F73">
      <w:pPr>
        <w:jc w:val="both"/>
        <w:rPr>
          <w:rFonts w:ascii="Times New Roman" w:eastAsia="Times New Roman" w:hAnsi="Times New Roman" w:cs="Times New Roman"/>
          <w:sz w:val="24"/>
          <w:szCs w:val="24"/>
        </w:rPr>
      </w:pPr>
      <w:r w:rsidRPr="008A75FF">
        <w:rPr>
          <w:rFonts w:ascii="Times New Roman" w:eastAsia="Times New Roman" w:hAnsi="Times New Roman" w:cs="Times New Roman"/>
          <w:sz w:val="24"/>
          <w:szCs w:val="24"/>
        </w:rPr>
        <w:t>As per National Tobacco Control Programme (NTCP) Operational Guideline 2015, all districts have constituted District Level Coordination Committee (DLCC) in the form of District Level Task Force (Tobacco Control) chaired by the District Collector or District Magistrate. The District Nodal Officer is the Member Secretary and will convene the meeting. Other members of the committees are appointed from various department heads and representatives from civil society organizations.</w:t>
      </w:r>
    </w:p>
    <w:p w:rsidR="00092F73" w:rsidRPr="008A75FF" w:rsidRDefault="00092F73" w:rsidP="00092F73">
      <w:pPr>
        <w:jc w:val="both"/>
        <w:rPr>
          <w:rFonts w:ascii="Times New Roman" w:eastAsia="Times New Roman" w:hAnsi="Times New Roman" w:cs="Times New Roman"/>
          <w:sz w:val="24"/>
          <w:szCs w:val="24"/>
        </w:rPr>
      </w:pPr>
      <w:r w:rsidRPr="008A75FF">
        <w:rPr>
          <w:rFonts w:ascii="Times New Roman" w:hAnsi="Times New Roman" w:cs="Times New Roman"/>
          <w:sz w:val="24"/>
          <w:szCs w:val="24"/>
        </w:rPr>
        <w:t xml:space="preserve">Calculated for 9 DTCCs:                  </w:t>
      </w:r>
      <w:r w:rsidRPr="008A75FF">
        <w:rPr>
          <w:rFonts w:ascii="Times New Roman" w:eastAsia="Times New Roman" w:hAnsi="Times New Roman" w:cs="Times New Roman"/>
          <w:sz w:val="24"/>
          <w:szCs w:val="24"/>
        </w:rPr>
        <w:t xml:space="preserve">No of meetings – 9 x </w:t>
      </w:r>
      <w:r w:rsidRPr="008A75FF">
        <w:rPr>
          <w:rFonts w:ascii="Times New Roman" w:eastAsia="Times New Roman" w:hAnsi="Times New Roman" w:cs="Times New Roman"/>
          <w:b/>
          <w:sz w:val="24"/>
          <w:szCs w:val="24"/>
          <w:u w:val="single"/>
        </w:rPr>
        <w:t>2 x unit cost – Rs. 3,000/-</w:t>
      </w:r>
    </w:p>
    <w:p w:rsidR="00092F73" w:rsidRPr="008A75FF" w:rsidRDefault="00092F73" w:rsidP="00092F73">
      <w:pPr>
        <w:jc w:val="both"/>
        <w:rPr>
          <w:rFonts w:ascii="Times New Roman" w:eastAsia="Times New Roman" w:hAnsi="Times New Roman" w:cs="Times New Roman"/>
          <w:b/>
          <w:sz w:val="24"/>
          <w:szCs w:val="24"/>
        </w:rPr>
      </w:pPr>
      <w:r w:rsidRPr="008A75FF">
        <w:rPr>
          <w:rFonts w:ascii="Times New Roman" w:eastAsia="Times New Roman" w:hAnsi="Times New Roman" w:cs="Times New Roman"/>
          <w:b/>
          <w:sz w:val="24"/>
          <w:szCs w:val="24"/>
        </w:rPr>
        <w:t>Total Cost – Rs. 54,000/-</w:t>
      </w:r>
    </w:p>
    <w:p w:rsidR="00092F73" w:rsidRPr="00855DE6" w:rsidRDefault="00092F73" w:rsidP="00092F73">
      <w:pPr>
        <w:rPr>
          <w:rFonts w:ascii="Times New Roman" w:hAnsi="Times New Roman" w:cs="Times New Roman"/>
          <w:color w:val="FF0000"/>
          <w:sz w:val="24"/>
          <w:szCs w:val="24"/>
        </w:rPr>
      </w:pPr>
    </w:p>
    <w:p w:rsidR="00092F73" w:rsidRPr="00855DE6" w:rsidRDefault="00092F73" w:rsidP="00092F73">
      <w:pPr>
        <w:jc w:val="both"/>
        <w:rPr>
          <w:rFonts w:ascii="Times New Roman" w:eastAsia="Times New Roman" w:hAnsi="Times New Roman" w:cs="Times New Roman"/>
          <w:color w:val="FF0000"/>
          <w:sz w:val="24"/>
          <w:szCs w:val="24"/>
          <w:lang w:eastAsia="en-IN"/>
        </w:rPr>
      </w:pPr>
    </w:p>
    <w:p w:rsidR="00092F73" w:rsidRPr="00AC32AB" w:rsidRDefault="00092F73" w:rsidP="0049629A">
      <w:pPr>
        <w:jc w:val="both"/>
        <w:rPr>
          <w:rFonts w:ascii="Times New Roman" w:hAnsi="Times New Roman" w:cs="Times New Roman"/>
          <w:b/>
          <w:sz w:val="24"/>
          <w:szCs w:val="24"/>
        </w:rPr>
      </w:pPr>
    </w:p>
    <w:sectPr w:rsidR="00092F73" w:rsidRPr="00AC32AB" w:rsidSect="00313DCB">
      <w:headerReference w:type="default" r:id="rId8"/>
      <w:pgSz w:w="11907" w:h="16839" w:code="9"/>
      <w:pgMar w:top="426" w:right="1440"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5C4" w:rsidRDefault="000C45C4" w:rsidP="007E204A">
      <w:pPr>
        <w:spacing w:after="0" w:line="240" w:lineRule="auto"/>
      </w:pPr>
      <w:r>
        <w:separator/>
      </w:r>
    </w:p>
  </w:endnote>
  <w:endnote w:type="continuationSeparator" w:id="0">
    <w:p w:rsidR="000C45C4" w:rsidRDefault="000C45C4" w:rsidP="007E2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5C4" w:rsidRDefault="000C45C4" w:rsidP="007E204A">
      <w:pPr>
        <w:spacing w:after="0" w:line="240" w:lineRule="auto"/>
      </w:pPr>
      <w:r>
        <w:separator/>
      </w:r>
    </w:p>
  </w:footnote>
  <w:footnote w:type="continuationSeparator" w:id="0">
    <w:p w:rsidR="000C45C4" w:rsidRDefault="000C45C4" w:rsidP="007E20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D8B" w:rsidRPr="007E204A" w:rsidRDefault="003F7D8B" w:rsidP="00913B12">
    <w:pPr>
      <w:pStyle w:val="NoSpacing"/>
      <w:jc w:val="center"/>
      <w:rPr>
        <w:rFonts w:ascii="Arial" w:hAnsi="Arial" w:cs="Arial"/>
        <w:b/>
        <w:color w:val="000000" w:themeColor="text1"/>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B0DF2"/>
    <w:multiLevelType w:val="hybridMultilevel"/>
    <w:tmpl w:val="7AE4ED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A486F98"/>
    <w:multiLevelType w:val="hybridMultilevel"/>
    <w:tmpl w:val="0218BC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7A6F1B"/>
    <w:multiLevelType w:val="hybridMultilevel"/>
    <w:tmpl w:val="7AE4ED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4678"/>
    <w:rsid w:val="00004F8A"/>
    <w:rsid w:val="00006AF3"/>
    <w:rsid w:val="00014A5F"/>
    <w:rsid w:val="0001614B"/>
    <w:rsid w:val="00025755"/>
    <w:rsid w:val="00027632"/>
    <w:rsid w:val="00032496"/>
    <w:rsid w:val="00035F33"/>
    <w:rsid w:val="00056223"/>
    <w:rsid w:val="00075565"/>
    <w:rsid w:val="000756F6"/>
    <w:rsid w:val="0008088D"/>
    <w:rsid w:val="00080DDE"/>
    <w:rsid w:val="00084535"/>
    <w:rsid w:val="00091F63"/>
    <w:rsid w:val="00092F73"/>
    <w:rsid w:val="000945FA"/>
    <w:rsid w:val="00095015"/>
    <w:rsid w:val="00096B0C"/>
    <w:rsid w:val="000A05A2"/>
    <w:rsid w:val="000A53C7"/>
    <w:rsid w:val="000B1FC3"/>
    <w:rsid w:val="000B2099"/>
    <w:rsid w:val="000C25C7"/>
    <w:rsid w:val="000C45C4"/>
    <w:rsid w:val="000D1EF5"/>
    <w:rsid w:val="000D6D54"/>
    <w:rsid w:val="000E1964"/>
    <w:rsid w:val="000F2888"/>
    <w:rsid w:val="00100275"/>
    <w:rsid w:val="00102592"/>
    <w:rsid w:val="00106F61"/>
    <w:rsid w:val="00112311"/>
    <w:rsid w:val="00112E82"/>
    <w:rsid w:val="001215F1"/>
    <w:rsid w:val="001220F7"/>
    <w:rsid w:val="00131C62"/>
    <w:rsid w:val="0013598D"/>
    <w:rsid w:val="00141B87"/>
    <w:rsid w:val="0014615A"/>
    <w:rsid w:val="001504D5"/>
    <w:rsid w:val="00157E5F"/>
    <w:rsid w:val="00161DF0"/>
    <w:rsid w:val="00162C51"/>
    <w:rsid w:val="001643C7"/>
    <w:rsid w:val="00164CB8"/>
    <w:rsid w:val="00170CB2"/>
    <w:rsid w:val="0017261E"/>
    <w:rsid w:val="00172AAA"/>
    <w:rsid w:val="00174C15"/>
    <w:rsid w:val="00177700"/>
    <w:rsid w:val="0018464A"/>
    <w:rsid w:val="00186138"/>
    <w:rsid w:val="00194302"/>
    <w:rsid w:val="001A27A1"/>
    <w:rsid w:val="001A27B1"/>
    <w:rsid w:val="001A7CC3"/>
    <w:rsid w:val="001C0262"/>
    <w:rsid w:val="001C2C60"/>
    <w:rsid w:val="001C33C2"/>
    <w:rsid w:val="001C6398"/>
    <w:rsid w:val="001C6EBA"/>
    <w:rsid w:val="001C71B7"/>
    <w:rsid w:val="001D383B"/>
    <w:rsid w:val="001D3FE5"/>
    <w:rsid w:val="001D7EE2"/>
    <w:rsid w:val="001E07E9"/>
    <w:rsid w:val="001E311C"/>
    <w:rsid w:val="001F2647"/>
    <w:rsid w:val="001F2CC9"/>
    <w:rsid w:val="001F3462"/>
    <w:rsid w:val="00200264"/>
    <w:rsid w:val="002010FF"/>
    <w:rsid w:val="00212760"/>
    <w:rsid w:val="00212FDD"/>
    <w:rsid w:val="002150BD"/>
    <w:rsid w:val="00217C35"/>
    <w:rsid w:val="00224678"/>
    <w:rsid w:val="00226190"/>
    <w:rsid w:val="0023129C"/>
    <w:rsid w:val="00232A05"/>
    <w:rsid w:val="002348B3"/>
    <w:rsid w:val="002413E5"/>
    <w:rsid w:val="002439E5"/>
    <w:rsid w:val="00244D0C"/>
    <w:rsid w:val="002474B2"/>
    <w:rsid w:val="00250AF7"/>
    <w:rsid w:val="00251F8B"/>
    <w:rsid w:val="002529AC"/>
    <w:rsid w:val="00256582"/>
    <w:rsid w:val="002628B3"/>
    <w:rsid w:val="0027767F"/>
    <w:rsid w:val="00284C0E"/>
    <w:rsid w:val="00287B01"/>
    <w:rsid w:val="002914EE"/>
    <w:rsid w:val="0029171D"/>
    <w:rsid w:val="00292198"/>
    <w:rsid w:val="00294A22"/>
    <w:rsid w:val="002A1B87"/>
    <w:rsid w:val="002A3F43"/>
    <w:rsid w:val="002A4F90"/>
    <w:rsid w:val="002C4E66"/>
    <w:rsid w:val="002C61CA"/>
    <w:rsid w:val="002D5B9B"/>
    <w:rsid w:val="002D5C02"/>
    <w:rsid w:val="002E2DEE"/>
    <w:rsid w:val="002E33CA"/>
    <w:rsid w:val="002E62E5"/>
    <w:rsid w:val="002E6AA5"/>
    <w:rsid w:val="002F4711"/>
    <w:rsid w:val="002F4A2B"/>
    <w:rsid w:val="002F5ECC"/>
    <w:rsid w:val="00307985"/>
    <w:rsid w:val="00307B4A"/>
    <w:rsid w:val="00313DCB"/>
    <w:rsid w:val="00315F57"/>
    <w:rsid w:val="00317BF3"/>
    <w:rsid w:val="00317EC5"/>
    <w:rsid w:val="0032242E"/>
    <w:rsid w:val="00335202"/>
    <w:rsid w:val="00340A35"/>
    <w:rsid w:val="00340F9D"/>
    <w:rsid w:val="003429D1"/>
    <w:rsid w:val="00344593"/>
    <w:rsid w:val="00344636"/>
    <w:rsid w:val="003458A2"/>
    <w:rsid w:val="003641F3"/>
    <w:rsid w:val="00365872"/>
    <w:rsid w:val="0036638F"/>
    <w:rsid w:val="003707E3"/>
    <w:rsid w:val="003712E2"/>
    <w:rsid w:val="003721F0"/>
    <w:rsid w:val="0038002B"/>
    <w:rsid w:val="003836A1"/>
    <w:rsid w:val="00390762"/>
    <w:rsid w:val="00392D96"/>
    <w:rsid w:val="00397FE8"/>
    <w:rsid w:val="003A07FF"/>
    <w:rsid w:val="003A2A6D"/>
    <w:rsid w:val="003A7141"/>
    <w:rsid w:val="003B07E9"/>
    <w:rsid w:val="003B4C27"/>
    <w:rsid w:val="003C2863"/>
    <w:rsid w:val="003C316C"/>
    <w:rsid w:val="003C389D"/>
    <w:rsid w:val="003C5D13"/>
    <w:rsid w:val="003C77D3"/>
    <w:rsid w:val="003D2B8F"/>
    <w:rsid w:val="003D43DF"/>
    <w:rsid w:val="003D57D1"/>
    <w:rsid w:val="003E7C81"/>
    <w:rsid w:val="003F3D69"/>
    <w:rsid w:val="003F7D8B"/>
    <w:rsid w:val="0040185F"/>
    <w:rsid w:val="004126F3"/>
    <w:rsid w:val="004159B0"/>
    <w:rsid w:val="004222F0"/>
    <w:rsid w:val="004233D1"/>
    <w:rsid w:val="004247FB"/>
    <w:rsid w:val="00427865"/>
    <w:rsid w:val="00431394"/>
    <w:rsid w:val="00434EBE"/>
    <w:rsid w:val="004355DC"/>
    <w:rsid w:val="0044464F"/>
    <w:rsid w:val="00451E98"/>
    <w:rsid w:val="004525C2"/>
    <w:rsid w:val="00453083"/>
    <w:rsid w:val="00454DB4"/>
    <w:rsid w:val="00465FE1"/>
    <w:rsid w:val="00480682"/>
    <w:rsid w:val="00490930"/>
    <w:rsid w:val="00492741"/>
    <w:rsid w:val="00492AF1"/>
    <w:rsid w:val="00494835"/>
    <w:rsid w:val="004953D2"/>
    <w:rsid w:val="0049629A"/>
    <w:rsid w:val="004B14F0"/>
    <w:rsid w:val="004B2CEB"/>
    <w:rsid w:val="004B6633"/>
    <w:rsid w:val="004B7FF6"/>
    <w:rsid w:val="004B7FF8"/>
    <w:rsid w:val="004D337F"/>
    <w:rsid w:val="004D5C84"/>
    <w:rsid w:val="004D6521"/>
    <w:rsid w:val="004D6EA3"/>
    <w:rsid w:val="004E3809"/>
    <w:rsid w:val="004F028D"/>
    <w:rsid w:val="004F04FE"/>
    <w:rsid w:val="004F1079"/>
    <w:rsid w:val="004F210F"/>
    <w:rsid w:val="004F2DF5"/>
    <w:rsid w:val="004F7C32"/>
    <w:rsid w:val="00500E03"/>
    <w:rsid w:val="005016E3"/>
    <w:rsid w:val="005061F8"/>
    <w:rsid w:val="00507237"/>
    <w:rsid w:val="00523487"/>
    <w:rsid w:val="0052514C"/>
    <w:rsid w:val="005268DD"/>
    <w:rsid w:val="00527E1C"/>
    <w:rsid w:val="00530754"/>
    <w:rsid w:val="0053402C"/>
    <w:rsid w:val="0053711E"/>
    <w:rsid w:val="00562D8B"/>
    <w:rsid w:val="00563864"/>
    <w:rsid w:val="00564C5A"/>
    <w:rsid w:val="0056545F"/>
    <w:rsid w:val="00567F29"/>
    <w:rsid w:val="00571117"/>
    <w:rsid w:val="00572B5A"/>
    <w:rsid w:val="00587C67"/>
    <w:rsid w:val="005905FA"/>
    <w:rsid w:val="00592CE3"/>
    <w:rsid w:val="005A378B"/>
    <w:rsid w:val="005B519D"/>
    <w:rsid w:val="005C0B38"/>
    <w:rsid w:val="005C44EA"/>
    <w:rsid w:val="005D1712"/>
    <w:rsid w:val="005D1BA0"/>
    <w:rsid w:val="005D631D"/>
    <w:rsid w:val="005E050C"/>
    <w:rsid w:val="005E20E9"/>
    <w:rsid w:val="005E4ADC"/>
    <w:rsid w:val="005F22E0"/>
    <w:rsid w:val="005F51F1"/>
    <w:rsid w:val="006115D8"/>
    <w:rsid w:val="0061451A"/>
    <w:rsid w:val="0062057D"/>
    <w:rsid w:val="006315E7"/>
    <w:rsid w:val="00635779"/>
    <w:rsid w:val="00635B5E"/>
    <w:rsid w:val="00646710"/>
    <w:rsid w:val="006509B9"/>
    <w:rsid w:val="006515FF"/>
    <w:rsid w:val="00653D7C"/>
    <w:rsid w:val="00662574"/>
    <w:rsid w:val="00662DB1"/>
    <w:rsid w:val="00662F6B"/>
    <w:rsid w:val="00675EBA"/>
    <w:rsid w:val="006842C7"/>
    <w:rsid w:val="00687B4A"/>
    <w:rsid w:val="00696FAA"/>
    <w:rsid w:val="006A1BA9"/>
    <w:rsid w:val="006A660C"/>
    <w:rsid w:val="006A7B36"/>
    <w:rsid w:val="006A7F0B"/>
    <w:rsid w:val="006B4669"/>
    <w:rsid w:val="006C1E99"/>
    <w:rsid w:val="006C69DB"/>
    <w:rsid w:val="006D14A8"/>
    <w:rsid w:val="006D2374"/>
    <w:rsid w:val="006D378D"/>
    <w:rsid w:val="006E0989"/>
    <w:rsid w:val="006E2056"/>
    <w:rsid w:val="006E61DE"/>
    <w:rsid w:val="006E7ED7"/>
    <w:rsid w:val="006F7645"/>
    <w:rsid w:val="007021BF"/>
    <w:rsid w:val="00702A3E"/>
    <w:rsid w:val="007063FA"/>
    <w:rsid w:val="00710F79"/>
    <w:rsid w:val="00711043"/>
    <w:rsid w:val="007158F6"/>
    <w:rsid w:val="00715C86"/>
    <w:rsid w:val="0072096E"/>
    <w:rsid w:val="007310D1"/>
    <w:rsid w:val="00743025"/>
    <w:rsid w:val="00743ECA"/>
    <w:rsid w:val="0074689E"/>
    <w:rsid w:val="007470BD"/>
    <w:rsid w:val="00747780"/>
    <w:rsid w:val="00753A4F"/>
    <w:rsid w:val="007560B8"/>
    <w:rsid w:val="007645B7"/>
    <w:rsid w:val="00764D44"/>
    <w:rsid w:val="00766587"/>
    <w:rsid w:val="007763CB"/>
    <w:rsid w:val="00781403"/>
    <w:rsid w:val="007875A4"/>
    <w:rsid w:val="00790432"/>
    <w:rsid w:val="00791650"/>
    <w:rsid w:val="0079234F"/>
    <w:rsid w:val="007937BF"/>
    <w:rsid w:val="007A0C5D"/>
    <w:rsid w:val="007B1161"/>
    <w:rsid w:val="007B2EF8"/>
    <w:rsid w:val="007B3D7A"/>
    <w:rsid w:val="007C520A"/>
    <w:rsid w:val="007D050D"/>
    <w:rsid w:val="007D25F9"/>
    <w:rsid w:val="007D4013"/>
    <w:rsid w:val="007D621A"/>
    <w:rsid w:val="007D656D"/>
    <w:rsid w:val="007D71F7"/>
    <w:rsid w:val="007E0BA6"/>
    <w:rsid w:val="007E204A"/>
    <w:rsid w:val="007E4C51"/>
    <w:rsid w:val="007E7BC9"/>
    <w:rsid w:val="007F00C8"/>
    <w:rsid w:val="007F7CE2"/>
    <w:rsid w:val="00802B1D"/>
    <w:rsid w:val="00802FF8"/>
    <w:rsid w:val="00803DF6"/>
    <w:rsid w:val="008108E3"/>
    <w:rsid w:val="008111C4"/>
    <w:rsid w:val="00811AEC"/>
    <w:rsid w:val="00816C3B"/>
    <w:rsid w:val="008251D8"/>
    <w:rsid w:val="00825422"/>
    <w:rsid w:val="00825A59"/>
    <w:rsid w:val="008304EC"/>
    <w:rsid w:val="00834C06"/>
    <w:rsid w:val="00847223"/>
    <w:rsid w:val="008474D2"/>
    <w:rsid w:val="008524CE"/>
    <w:rsid w:val="00854480"/>
    <w:rsid w:val="00854597"/>
    <w:rsid w:val="00862A60"/>
    <w:rsid w:val="0086636A"/>
    <w:rsid w:val="0086792C"/>
    <w:rsid w:val="00871424"/>
    <w:rsid w:val="00871466"/>
    <w:rsid w:val="0088477D"/>
    <w:rsid w:val="00884A90"/>
    <w:rsid w:val="00892EA3"/>
    <w:rsid w:val="00896CD8"/>
    <w:rsid w:val="00897392"/>
    <w:rsid w:val="00897CC1"/>
    <w:rsid w:val="008A1B10"/>
    <w:rsid w:val="008A215A"/>
    <w:rsid w:val="008A3375"/>
    <w:rsid w:val="008A3B01"/>
    <w:rsid w:val="008B569D"/>
    <w:rsid w:val="008B6362"/>
    <w:rsid w:val="008B6ABC"/>
    <w:rsid w:val="008C10F2"/>
    <w:rsid w:val="008C1C49"/>
    <w:rsid w:val="008C4507"/>
    <w:rsid w:val="008C4F71"/>
    <w:rsid w:val="008C79CF"/>
    <w:rsid w:val="008D254A"/>
    <w:rsid w:val="008D3B67"/>
    <w:rsid w:val="008D4C68"/>
    <w:rsid w:val="008D4DE4"/>
    <w:rsid w:val="008E2F1A"/>
    <w:rsid w:val="008E67AA"/>
    <w:rsid w:val="008F03A9"/>
    <w:rsid w:val="008F36D5"/>
    <w:rsid w:val="008F3C13"/>
    <w:rsid w:val="008F4154"/>
    <w:rsid w:val="00904392"/>
    <w:rsid w:val="00904515"/>
    <w:rsid w:val="00913650"/>
    <w:rsid w:val="00913B12"/>
    <w:rsid w:val="00914524"/>
    <w:rsid w:val="009160A0"/>
    <w:rsid w:val="0092213A"/>
    <w:rsid w:val="009245DA"/>
    <w:rsid w:val="00931692"/>
    <w:rsid w:val="0093685F"/>
    <w:rsid w:val="00940CB4"/>
    <w:rsid w:val="00946AF1"/>
    <w:rsid w:val="00955DA3"/>
    <w:rsid w:val="00962B72"/>
    <w:rsid w:val="00963A9C"/>
    <w:rsid w:val="009726A2"/>
    <w:rsid w:val="00976D61"/>
    <w:rsid w:val="0098068D"/>
    <w:rsid w:val="00981094"/>
    <w:rsid w:val="00984B86"/>
    <w:rsid w:val="00986609"/>
    <w:rsid w:val="0099132A"/>
    <w:rsid w:val="00992603"/>
    <w:rsid w:val="00994B74"/>
    <w:rsid w:val="009972B7"/>
    <w:rsid w:val="009A0869"/>
    <w:rsid w:val="009A5149"/>
    <w:rsid w:val="009A5C04"/>
    <w:rsid w:val="009B568B"/>
    <w:rsid w:val="009C47C3"/>
    <w:rsid w:val="009C62C5"/>
    <w:rsid w:val="009D04F7"/>
    <w:rsid w:val="009D1925"/>
    <w:rsid w:val="009F3BC4"/>
    <w:rsid w:val="00A002D5"/>
    <w:rsid w:val="00A03D9C"/>
    <w:rsid w:val="00A04EC8"/>
    <w:rsid w:val="00A12DBE"/>
    <w:rsid w:val="00A1434D"/>
    <w:rsid w:val="00A20FD8"/>
    <w:rsid w:val="00A26D45"/>
    <w:rsid w:val="00A40E09"/>
    <w:rsid w:val="00A444E8"/>
    <w:rsid w:val="00A502F9"/>
    <w:rsid w:val="00A52DB6"/>
    <w:rsid w:val="00A54F19"/>
    <w:rsid w:val="00A54F9D"/>
    <w:rsid w:val="00A56B7E"/>
    <w:rsid w:val="00A61BF0"/>
    <w:rsid w:val="00A64B8A"/>
    <w:rsid w:val="00A67A84"/>
    <w:rsid w:val="00A67BDB"/>
    <w:rsid w:val="00A70E67"/>
    <w:rsid w:val="00A74B7C"/>
    <w:rsid w:val="00A7682D"/>
    <w:rsid w:val="00A803D0"/>
    <w:rsid w:val="00A82F20"/>
    <w:rsid w:val="00A84083"/>
    <w:rsid w:val="00A844EF"/>
    <w:rsid w:val="00A87A4C"/>
    <w:rsid w:val="00A9177F"/>
    <w:rsid w:val="00A917C0"/>
    <w:rsid w:val="00A92565"/>
    <w:rsid w:val="00AA28DF"/>
    <w:rsid w:val="00AA3D47"/>
    <w:rsid w:val="00AA7692"/>
    <w:rsid w:val="00AB1C65"/>
    <w:rsid w:val="00AC2306"/>
    <w:rsid w:val="00AC32AB"/>
    <w:rsid w:val="00AC470E"/>
    <w:rsid w:val="00AC5F3B"/>
    <w:rsid w:val="00AD6633"/>
    <w:rsid w:val="00AE3F46"/>
    <w:rsid w:val="00AE70D7"/>
    <w:rsid w:val="00AF60A9"/>
    <w:rsid w:val="00AF684F"/>
    <w:rsid w:val="00B016D9"/>
    <w:rsid w:val="00B1415F"/>
    <w:rsid w:val="00B14B8B"/>
    <w:rsid w:val="00B21026"/>
    <w:rsid w:val="00B3191E"/>
    <w:rsid w:val="00B35DEA"/>
    <w:rsid w:val="00B3604B"/>
    <w:rsid w:val="00B36385"/>
    <w:rsid w:val="00B40913"/>
    <w:rsid w:val="00B40F81"/>
    <w:rsid w:val="00B43724"/>
    <w:rsid w:val="00B6131B"/>
    <w:rsid w:val="00B76364"/>
    <w:rsid w:val="00B84341"/>
    <w:rsid w:val="00B84FE8"/>
    <w:rsid w:val="00B8786E"/>
    <w:rsid w:val="00B90466"/>
    <w:rsid w:val="00B9438F"/>
    <w:rsid w:val="00B9631D"/>
    <w:rsid w:val="00BA021E"/>
    <w:rsid w:val="00BA0635"/>
    <w:rsid w:val="00BA4FCA"/>
    <w:rsid w:val="00BA6AC5"/>
    <w:rsid w:val="00BB2277"/>
    <w:rsid w:val="00BB5948"/>
    <w:rsid w:val="00BC592C"/>
    <w:rsid w:val="00BC5EAB"/>
    <w:rsid w:val="00BD0EA3"/>
    <w:rsid w:val="00BD2F01"/>
    <w:rsid w:val="00BD3126"/>
    <w:rsid w:val="00BD3172"/>
    <w:rsid w:val="00BE3F14"/>
    <w:rsid w:val="00BE615D"/>
    <w:rsid w:val="00BF335A"/>
    <w:rsid w:val="00BF391C"/>
    <w:rsid w:val="00BF3D94"/>
    <w:rsid w:val="00BF5806"/>
    <w:rsid w:val="00C01226"/>
    <w:rsid w:val="00C23560"/>
    <w:rsid w:val="00C2417A"/>
    <w:rsid w:val="00C27C3F"/>
    <w:rsid w:val="00C353C5"/>
    <w:rsid w:val="00C4564B"/>
    <w:rsid w:val="00C4678B"/>
    <w:rsid w:val="00C46BBA"/>
    <w:rsid w:val="00C5076C"/>
    <w:rsid w:val="00C520A9"/>
    <w:rsid w:val="00C653C4"/>
    <w:rsid w:val="00C672E7"/>
    <w:rsid w:val="00C7004C"/>
    <w:rsid w:val="00C71E8C"/>
    <w:rsid w:val="00C77B70"/>
    <w:rsid w:val="00C94E4E"/>
    <w:rsid w:val="00CA55E0"/>
    <w:rsid w:val="00CA64A9"/>
    <w:rsid w:val="00CA65B8"/>
    <w:rsid w:val="00CA7CB3"/>
    <w:rsid w:val="00CB1B85"/>
    <w:rsid w:val="00CB5F14"/>
    <w:rsid w:val="00CC229F"/>
    <w:rsid w:val="00CC3919"/>
    <w:rsid w:val="00CC4008"/>
    <w:rsid w:val="00CC41A9"/>
    <w:rsid w:val="00CC5CF1"/>
    <w:rsid w:val="00CC637B"/>
    <w:rsid w:val="00CC6423"/>
    <w:rsid w:val="00CD08DC"/>
    <w:rsid w:val="00CD47A5"/>
    <w:rsid w:val="00CE08C9"/>
    <w:rsid w:val="00CE1973"/>
    <w:rsid w:val="00CE37ED"/>
    <w:rsid w:val="00CE4C22"/>
    <w:rsid w:val="00CF1D78"/>
    <w:rsid w:val="00CF2F36"/>
    <w:rsid w:val="00CF4D11"/>
    <w:rsid w:val="00D002DD"/>
    <w:rsid w:val="00D01209"/>
    <w:rsid w:val="00D0162F"/>
    <w:rsid w:val="00D05530"/>
    <w:rsid w:val="00D064C0"/>
    <w:rsid w:val="00D2021E"/>
    <w:rsid w:val="00D2739E"/>
    <w:rsid w:val="00D35A6F"/>
    <w:rsid w:val="00D40691"/>
    <w:rsid w:val="00D412FB"/>
    <w:rsid w:val="00D41E68"/>
    <w:rsid w:val="00D50FEA"/>
    <w:rsid w:val="00D5419B"/>
    <w:rsid w:val="00D620AE"/>
    <w:rsid w:val="00D64925"/>
    <w:rsid w:val="00D65E5F"/>
    <w:rsid w:val="00D67E60"/>
    <w:rsid w:val="00D7693C"/>
    <w:rsid w:val="00D84306"/>
    <w:rsid w:val="00D85EA0"/>
    <w:rsid w:val="00D92AAF"/>
    <w:rsid w:val="00D95B93"/>
    <w:rsid w:val="00D964A3"/>
    <w:rsid w:val="00DA3826"/>
    <w:rsid w:val="00DB120C"/>
    <w:rsid w:val="00DC7606"/>
    <w:rsid w:val="00DD434A"/>
    <w:rsid w:val="00DE3F2D"/>
    <w:rsid w:val="00DF6021"/>
    <w:rsid w:val="00E0038E"/>
    <w:rsid w:val="00E0117E"/>
    <w:rsid w:val="00E03933"/>
    <w:rsid w:val="00E05724"/>
    <w:rsid w:val="00E139B9"/>
    <w:rsid w:val="00E203B0"/>
    <w:rsid w:val="00E20560"/>
    <w:rsid w:val="00E20B56"/>
    <w:rsid w:val="00E21BA1"/>
    <w:rsid w:val="00E24EBB"/>
    <w:rsid w:val="00E25FE2"/>
    <w:rsid w:val="00E271D4"/>
    <w:rsid w:val="00E32E80"/>
    <w:rsid w:val="00E37DF7"/>
    <w:rsid w:val="00E405B7"/>
    <w:rsid w:val="00E41CC2"/>
    <w:rsid w:val="00E42496"/>
    <w:rsid w:val="00E46005"/>
    <w:rsid w:val="00E51FBB"/>
    <w:rsid w:val="00E526AE"/>
    <w:rsid w:val="00E558F3"/>
    <w:rsid w:val="00E57027"/>
    <w:rsid w:val="00E626EC"/>
    <w:rsid w:val="00E6288C"/>
    <w:rsid w:val="00E638D5"/>
    <w:rsid w:val="00E64AA4"/>
    <w:rsid w:val="00E81E67"/>
    <w:rsid w:val="00E9042E"/>
    <w:rsid w:val="00E96A99"/>
    <w:rsid w:val="00E97F65"/>
    <w:rsid w:val="00EA260E"/>
    <w:rsid w:val="00EB02F2"/>
    <w:rsid w:val="00EB32B1"/>
    <w:rsid w:val="00EB3A5D"/>
    <w:rsid w:val="00EC08DE"/>
    <w:rsid w:val="00EC24C6"/>
    <w:rsid w:val="00EC5BA6"/>
    <w:rsid w:val="00ED1C68"/>
    <w:rsid w:val="00EE0ACB"/>
    <w:rsid w:val="00EE2B81"/>
    <w:rsid w:val="00EE3AA6"/>
    <w:rsid w:val="00EE3B30"/>
    <w:rsid w:val="00EE7176"/>
    <w:rsid w:val="00EF58CB"/>
    <w:rsid w:val="00F012F2"/>
    <w:rsid w:val="00F0131B"/>
    <w:rsid w:val="00F04799"/>
    <w:rsid w:val="00F06726"/>
    <w:rsid w:val="00F06ECF"/>
    <w:rsid w:val="00F107A5"/>
    <w:rsid w:val="00F114FE"/>
    <w:rsid w:val="00F11C57"/>
    <w:rsid w:val="00F12074"/>
    <w:rsid w:val="00F133AA"/>
    <w:rsid w:val="00F2058E"/>
    <w:rsid w:val="00F3007B"/>
    <w:rsid w:val="00F31FCB"/>
    <w:rsid w:val="00F32684"/>
    <w:rsid w:val="00F46EF6"/>
    <w:rsid w:val="00F50EBC"/>
    <w:rsid w:val="00F52357"/>
    <w:rsid w:val="00F55FA4"/>
    <w:rsid w:val="00F565B4"/>
    <w:rsid w:val="00F65C22"/>
    <w:rsid w:val="00F72B39"/>
    <w:rsid w:val="00F736F6"/>
    <w:rsid w:val="00F73B3D"/>
    <w:rsid w:val="00F77DD1"/>
    <w:rsid w:val="00F81E80"/>
    <w:rsid w:val="00F81FDF"/>
    <w:rsid w:val="00F84123"/>
    <w:rsid w:val="00F902BC"/>
    <w:rsid w:val="00F92DD6"/>
    <w:rsid w:val="00F94831"/>
    <w:rsid w:val="00FB2DF9"/>
    <w:rsid w:val="00FB7DB6"/>
    <w:rsid w:val="00FC4454"/>
    <w:rsid w:val="00FC4CAA"/>
    <w:rsid w:val="00FC77E3"/>
    <w:rsid w:val="00FD1424"/>
    <w:rsid w:val="00FD1E28"/>
    <w:rsid w:val="00FD400E"/>
    <w:rsid w:val="00FE23C5"/>
    <w:rsid w:val="00FE7B91"/>
    <w:rsid w:val="00FF3C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6A5DA"/>
  <w15:docId w15:val="{4314692C-2E6A-4196-8417-89DF696DC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A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27B1"/>
    <w:pPr>
      <w:spacing w:after="0" w:line="240" w:lineRule="auto"/>
    </w:pPr>
    <w:rPr>
      <w:lang w:val="en-IN"/>
    </w:rPr>
  </w:style>
  <w:style w:type="paragraph" w:styleId="ListParagraph">
    <w:name w:val="List Paragraph"/>
    <w:basedOn w:val="Normal"/>
    <w:uiPriority w:val="34"/>
    <w:qFormat/>
    <w:rsid w:val="005D1712"/>
    <w:pPr>
      <w:ind w:left="720"/>
      <w:contextualSpacing/>
    </w:pPr>
    <w:rPr>
      <w:lang w:val="en-IN"/>
    </w:rPr>
  </w:style>
  <w:style w:type="table" w:styleId="TableGrid">
    <w:name w:val="Table Grid"/>
    <w:basedOn w:val="TableNormal"/>
    <w:uiPriority w:val="59"/>
    <w:rsid w:val="00112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20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04A"/>
  </w:style>
  <w:style w:type="paragraph" w:styleId="Footer">
    <w:name w:val="footer"/>
    <w:basedOn w:val="Normal"/>
    <w:link w:val="FooterChar"/>
    <w:uiPriority w:val="99"/>
    <w:unhideWhenUsed/>
    <w:rsid w:val="007E20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04A"/>
  </w:style>
  <w:style w:type="paragraph" w:styleId="BalloonText">
    <w:name w:val="Balloon Text"/>
    <w:basedOn w:val="Normal"/>
    <w:link w:val="BalloonTextChar"/>
    <w:uiPriority w:val="99"/>
    <w:semiHidden/>
    <w:unhideWhenUsed/>
    <w:rsid w:val="007E20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0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79049">
      <w:bodyDiv w:val="1"/>
      <w:marLeft w:val="0"/>
      <w:marRight w:val="0"/>
      <w:marTop w:val="0"/>
      <w:marBottom w:val="0"/>
      <w:divBdr>
        <w:top w:val="none" w:sz="0" w:space="0" w:color="auto"/>
        <w:left w:val="none" w:sz="0" w:space="0" w:color="auto"/>
        <w:bottom w:val="none" w:sz="0" w:space="0" w:color="auto"/>
        <w:right w:val="none" w:sz="0" w:space="0" w:color="auto"/>
      </w:divBdr>
    </w:div>
    <w:div w:id="305085902">
      <w:bodyDiv w:val="1"/>
      <w:marLeft w:val="0"/>
      <w:marRight w:val="0"/>
      <w:marTop w:val="0"/>
      <w:marBottom w:val="0"/>
      <w:divBdr>
        <w:top w:val="none" w:sz="0" w:space="0" w:color="auto"/>
        <w:left w:val="none" w:sz="0" w:space="0" w:color="auto"/>
        <w:bottom w:val="none" w:sz="0" w:space="0" w:color="auto"/>
        <w:right w:val="none" w:sz="0" w:space="0" w:color="auto"/>
      </w:divBdr>
    </w:div>
    <w:div w:id="309213374">
      <w:bodyDiv w:val="1"/>
      <w:marLeft w:val="0"/>
      <w:marRight w:val="0"/>
      <w:marTop w:val="0"/>
      <w:marBottom w:val="0"/>
      <w:divBdr>
        <w:top w:val="none" w:sz="0" w:space="0" w:color="auto"/>
        <w:left w:val="none" w:sz="0" w:space="0" w:color="auto"/>
        <w:bottom w:val="none" w:sz="0" w:space="0" w:color="auto"/>
        <w:right w:val="none" w:sz="0" w:space="0" w:color="auto"/>
      </w:divBdr>
    </w:div>
    <w:div w:id="327289526">
      <w:bodyDiv w:val="1"/>
      <w:marLeft w:val="0"/>
      <w:marRight w:val="0"/>
      <w:marTop w:val="0"/>
      <w:marBottom w:val="0"/>
      <w:divBdr>
        <w:top w:val="none" w:sz="0" w:space="0" w:color="auto"/>
        <w:left w:val="none" w:sz="0" w:space="0" w:color="auto"/>
        <w:bottom w:val="none" w:sz="0" w:space="0" w:color="auto"/>
        <w:right w:val="none" w:sz="0" w:space="0" w:color="auto"/>
      </w:divBdr>
    </w:div>
    <w:div w:id="345324775">
      <w:bodyDiv w:val="1"/>
      <w:marLeft w:val="0"/>
      <w:marRight w:val="0"/>
      <w:marTop w:val="0"/>
      <w:marBottom w:val="0"/>
      <w:divBdr>
        <w:top w:val="none" w:sz="0" w:space="0" w:color="auto"/>
        <w:left w:val="none" w:sz="0" w:space="0" w:color="auto"/>
        <w:bottom w:val="none" w:sz="0" w:space="0" w:color="auto"/>
        <w:right w:val="none" w:sz="0" w:space="0" w:color="auto"/>
      </w:divBdr>
    </w:div>
    <w:div w:id="463695782">
      <w:bodyDiv w:val="1"/>
      <w:marLeft w:val="0"/>
      <w:marRight w:val="0"/>
      <w:marTop w:val="0"/>
      <w:marBottom w:val="0"/>
      <w:divBdr>
        <w:top w:val="none" w:sz="0" w:space="0" w:color="auto"/>
        <w:left w:val="none" w:sz="0" w:space="0" w:color="auto"/>
        <w:bottom w:val="none" w:sz="0" w:space="0" w:color="auto"/>
        <w:right w:val="none" w:sz="0" w:space="0" w:color="auto"/>
      </w:divBdr>
    </w:div>
    <w:div w:id="469907313">
      <w:bodyDiv w:val="1"/>
      <w:marLeft w:val="0"/>
      <w:marRight w:val="0"/>
      <w:marTop w:val="0"/>
      <w:marBottom w:val="0"/>
      <w:divBdr>
        <w:top w:val="none" w:sz="0" w:space="0" w:color="auto"/>
        <w:left w:val="none" w:sz="0" w:space="0" w:color="auto"/>
        <w:bottom w:val="none" w:sz="0" w:space="0" w:color="auto"/>
        <w:right w:val="none" w:sz="0" w:space="0" w:color="auto"/>
      </w:divBdr>
    </w:div>
    <w:div w:id="505096352">
      <w:bodyDiv w:val="1"/>
      <w:marLeft w:val="0"/>
      <w:marRight w:val="0"/>
      <w:marTop w:val="0"/>
      <w:marBottom w:val="0"/>
      <w:divBdr>
        <w:top w:val="none" w:sz="0" w:space="0" w:color="auto"/>
        <w:left w:val="none" w:sz="0" w:space="0" w:color="auto"/>
        <w:bottom w:val="none" w:sz="0" w:space="0" w:color="auto"/>
        <w:right w:val="none" w:sz="0" w:space="0" w:color="auto"/>
      </w:divBdr>
    </w:div>
    <w:div w:id="505905059">
      <w:bodyDiv w:val="1"/>
      <w:marLeft w:val="0"/>
      <w:marRight w:val="0"/>
      <w:marTop w:val="0"/>
      <w:marBottom w:val="0"/>
      <w:divBdr>
        <w:top w:val="none" w:sz="0" w:space="0" w:color="auto"/>
        <w:left w:val="none" w:sz="0" w:space="0" w:color="auto"/>
        <w:bottom w:val="none" w:sz="0" w:space="0" w:color="auto"/>
        <w:right w:val="none" w:sz="0" w:space="0" w:color="auto"/>
      </w:divBdr>
    </w:div>
    <w:div w:id="579871110">
      <w:bodyDiv w:val="1"/>
      <w:marLeft w:val="0"/>
      <w:marRight w:val="0"/>
      <w:marTop w:val="0"/>
      <w:marBottom w:val="0"/>
      <w:divBdr>
        <w:top w:val="none" w:sz="0" w:space="0" w:color="auto"/>
        <w:left w:val="none" w:sz="0" w:space="0" w:color="auto"/>
        <w:bottom w:val="none" w:sz="0" w:space="0" w:color="auto"/>
        <w:right w:val="none" w:sz="0" w:space="0" w:color="auto"/>
      </w:divBdr>
    </w:div>
    <w:div w:id="626351215">
      <w:bodyDiv w:val="1"/>
      <w:marLeft w:val="0"/>
      <w:marRight w:val="0"/>
      <w:marTop w:val="0"/>
      <w:marBottom w:val="0"/>
      <w:divBdr>
        <w:top w:val="none" w:sz="0" w:space="0" w:color="auto"/>
        <w:left w:val="none" w:sz="0" w:space="0" w:color="auto"/>
        <w:bottom w:val="none" w:sz="0" w:space="0" w:color="auto"/>
        <w:right w:val="none" w:sz="0" w:space="0" w:color="auto"/>
      </w:divBdr>
    </w:div>
    <w:div w:id="895239245">
      <w:bodyDiv w:val="1"/>
      <w:marLeft w:val="0"/>
      <w:marRight w:val="0"/>
      <w:marTop w:val="0"/>
      <w:marBottom w:val="0"/>
      <w:divBdr>
        <w:top w:val="none" w:sz="0" w:space="0" w:color="auto"/>
        <w:left w:val="none" w:sz="0" w:space="0" w:color="auto"/>
        <w:bottom w:val="none" w:sz="0" w:space="0" w:color="auto"/>
        <w:right w:val="none" w:sz="0" w:space="0" w:color="auto"/>
      </w:divBdr>
    </w:div>
    <w:div w:id="1016537096">
      <w:bodyDiv w:val="1"/>
      <w:marLeft w:val="0"/>
      <w:marRight w:val="0"/>
      <w:marTop w:val="0"/>
      <w:marBottom w:val="0"/>
      <w:divBdr>
        <w:top w:val="none" w:sz="0" w:space="0" w:color="auto"/>
        <w:left w:val="none" w:sz="0" w:space="0" w:color="auto"/>
        <w:bottom w:val="none" w:sz="0" w:space="0" w:color="auto"/>
        <w:right w:val="none" w:sz="0" w:space="0" w:color="auto"/>
      </w:divBdr>
    </w:div>
    <w:div w:id="1059864929">
      <w:bodyDiv w:val="1"/>
      <w:marLeft w:val="0"/>
      <w:marRight w:val="0"/>
      <w:marTop w:val="0"/>
      <w:marBottom w:val="0"/>
      <w:divBdr>
        <w:top w:val="none" w:sz="0" w:space="0" w:color="auto"/>
        <w:left w:val="none" w:sz="0" w:space="0" w:color="auto"/>
        <w:bottom w:val="none" w:sz="0" w:space="0" w:color="auto"/>
        <w:right w:val="none" w:sz="0" w:space="0" w:color="auto"/>
      </w:divBdr>
    </w:div>
    <w:div w:id="1066688267">
      <w:bodyDiv w:val="1"/>
      <w:marLeft w:val="0"/>
      <w:marRight w:val="0"/>
      <w:marTop w:val="0"/>
      <w:marBottom w:val="0"/>
      <w:divBdr>
        <w:top w:val="none" w:sz="0" w:space="0" w:color="auto"/>
        <w:left w:val="none" w:sz="0" w:space="0" w:color="auto"/>
        <w:bottom w:val="none" w:sz="0" w:space="0" w:color="auto"/>
        <w:right w:val="none" w:sz="0" w:space="0" w:color="auto"/>
      </w:divBdr>
    </w:div>
    <w:div w:id="1120689453">
      <w:bodyDiv w:val="1"/>
      <w:marLeft w:val="0"/>
      <w:marRight w:val="0"/>
      <w:marTop w:val="0"/>
      <w:marBottom w:val="0"/>
      <w:divBdr>
        <w:top w:val="none" w:sz="0" w:space="0" w:color="auto"/>
        <w:left w:val="none" w:sz="0" w:space="0" w:color="auto"/>
        <w:bottom w:val="none" w:sz="0" w:space="0" w:color="auto"/>
        <w:right w:val="none" w:sz="0" w:space="0" w:color="auto"/>
      </w:divBdr>
    </w:div>
    <w:div w:id="1228493693">
      <w:bodyDiv w:val="1"/>
      <w:marLeft w:val="0"/>
      <w:marRight w:val="0"/>
      <w:marTop w:val="0"/>
      <w:marBottom w:val="0"/>
      <w:divBdr>
        <w:top w:val="none" w:sz="0" w:space="0" w:color="auto"/>
        <w:left w:val="none" w:sz="0" w:space="0" w:color="auto"/>
        <w:bottom w:val="none" w:sz="0" w:space="0" w:color="auto"/>
        <w:right w:val="none" w:sz="0" w:space="0" w:color="auto"/>
      </w:divBdr>
    </w:div>
    <w:div w:id="1238898804">
      <w:bodyDiv w:val="1"/>
      <w:marLeft w:val="0"/>
      <w:marRight w:val="0"/>
      <w:marTop w:val="0"/>
      <w:marBottom w:val="0"/>
      <w:divBdr>
        <w:top w:val="none" w:sz="0" w:space="0" w:color="auto"/>
        <w:left w:val="none" w:sz="0" w:space="0" w:color="auto"/>
        <w:bottom w:val="none" w:sz="0" w:space="0" w:color="auto"/>
        <w:right w:val="none" w:sz="0" w:space="0" w:color="auto"/>
      </w:divBdr>
    </w:div>
    <w:div w:id="1240749301">
      <w:bodyDiv w:val="1"/>
      <w:marLeft w:val="0"/>
      <w:marRight w:val="0"/>
      <w:marTop w:val="0"/>
      <w:marBottom w:val="0"/>
      <w:divBdr>
        <w:top w:val="none" w:sz="0" w:space="0" w:color="auto"/>
        <w:left w:val="none" w:sz="0" w:space="0" w:color="auto"/>
        <w:bottom w:val="none" w:sz="0" w:space="0" w:color="auto"/>
        <w:right w:val="none" w:sz="0" w:space="0" w:color="auto"/>
      </w:divBdr>
    </w:div>
    <w:div w:id="1271232548">
      <w:bodyDiv w:val="1"/>
      <w:marLeft w:val="0"/>
      <w:marRight w:val="0"/>
      <w:marTop w:val="0"/>
      <w:marBottom w:val="0"/>
      <w:divBdr>
        <w:top w:val="none" w:sz="0" w:space="0" w:color="auto"/>
        <w:left w:val="none" w:sz="0" w:space="0" w:color="auto"/>
        <w:bottom w:val="none" w:sz="0" w:space="0" w:color="auto"/>
        <w:right w:val="none" w:sz="0" w:space="0" w:color="auto"/>
      </w:divBdr>
    </w:div>
    <w:div w:id="1389107003">
      <w:bodyDiv w:val="1"/>
      <w:marLeft w:val="0"/>
      <w:marRight w:val="0"/>
      <w:marTop w:val="0"/>
      <w:marBottom w:val="0"/>
      <w:divBdr>
        <w:top w:val="none" w:sz="0" w:space="0" w:color="auto"/>
        <w:left w:val="none" w:sz="0" w:space="0" w:color="auto"/>
        <w:bottom w:val="none" w:sz="0" w:space="0" w:color="auto"/>
        <w:right w:val="none" w:sz="0" w:space="0" w:color="auto"/>
      </w:divBdr>
    </w:div>
    <w:div w:id="1397970960">
      <w:bodyDiv w:val="1"/>
      <w:marLeft w:val="0"/>
      <w:marRight w:val="0"/>
      <w:marTop w:val="0"/>
      <w:marBottom w:val="0"/>
      <w:divBdr>
        <w:top w:val="none" w:sz="0" w:space="0" w:color="auto"/>
        <w:left w:val="none" w:sz="0" w:space="0" w:color="auto"/>
        <w:bottom w:val="none" w:sz="0" w:space="0" w:color="auto"/>
        <w:right w:val="none" w:sz="0" w:space="0" w:color="auto"/>
      </w:divBdr>
    </w:div>
    <w:div w:id="1435632785">
      <w:bodyDiv w:val="1"/>
      <w:marLeft w:val="0"/>
      <w:marRight w:val="0"/>
      <w:marTop w:val="0"/>
      <w:marBottom w:val="0"/>
      <w:divBdr>
        <w:top w:val="none" w:sz="0" w:space="0" w:color="auto"/>
        <w:left w:val="none" w:sz="0" w:space="0" w:color="auto"/>
        <w:bottom w:val="none" w:sz="0" w:space="0" w:color="auto"/>
        <w:right w:val="none" w:sz="0" w:space="0" w:color="auto"/>
      </w:divBdr>
    </w:div>
    <w:div w:id="1474325419">
      <w:bodyDiv w:val="1"/>
      <w:marLeft w:val="0"/>
      <w:marRight w:val="0"/>
      <w:marTop w:val="0"/>
      <w:marBottom w:val="0"/>
      <w:divBdr>
        <w:top w:val="none" w:sz="0" w:space="0" w:color="auto"/>
        <w:left w:val="none" w:sz="0" w:space="0" w:color="auto"/>
        <w:bottom w:val="none" w:sz="0" w:space="0" w:color="auto"/>
        <w:right w:val="none" w:sz="0" w:space="0" w:color="auto"/>
      </w:divBdr>
    </w:div>
    <w:div w:id="1491360290">
      <w:bodyDiv w:val="1"/>
      <w:marLeft w:val="0"/>
      <w:marRight w:val="0"/>
      <w:marTop w:val="0"/>
      <w:marBottom w:val="0"/>
      <w:divBdr>
        <w:top w:val="none" w:sz="0" w:space="0" w:color="auto"/>
        <w:left w:val="none" w:sz="0" w:space="0" w:color="auto"/>
        <w:bottom w:val="none" w:sz="0" w:space="0" w:color="auto"/>
        <w:right w:val="none" w:sz="0" w:space="0" w:color="auto"/>
      </w:divBdr>
    </w:div>
    <w:div w:id="1494373777">
      <w:bodyDiv w:val="1"/>
      <w:marLeft w:val="0"/>
      <w:marRight w:val="0"/>
      <w:marTop w:val="0"/>
      <w:marBottom w:val="0"/>
      <w:divBdr>
        <w:top w:val="none" w:sz="0" w:space="0" w:color="auto"/>
        <w:left w:val="none" w:sz="0" w:space="0" w:color="auto"/>
        <w:bottom w:val="none" w:sz="0" w:space="0" w:color="auto"/>
        <w:right w:val="none" w:sz="0" w:space="0" w:color="auto"/>
      </w:divBdr>
    </w:div>
    <w:div w:id="1538664411">
      <w:bodyDiv w:val="1"/>
      <w:marLeft w:val="0"/>
      <w:marRight w:val="0"/>
      <w:marTop w:val="0"/>
      <w:marBottom w:val="0"/>
      <w:divBdr>
        <w:top w:val="none" w:sz="0" w:space="0" w:color="auto"/>
        <w:left w:val="none" w:sz="0" w:space="0" w:color="auto"/>
        <w:bottom w:val="none" w:sz="0" w:space="0" w:color="auto"/>
        <w:right w:val="none" w:sz="0" w:space="0" w:color="auto"/>
      </w:divBdr>
    </w:div>
    <w:div w:id="1616983172">
      <w:bodyDiv w:val="1"/>
      <w:marLeft w:val="0"/>
      <w:marRight w:val="0"/>
      <w:marTop w:val="0"/>
      <w:marBottom w:val="0"/>
      <w:divBdr>
        <w:top w:val="none" w:sz="0" w:space="0" w:color="auto"/>
        <w:left w:val="none" w:sz="0" w:space="0" w:color="auto"/>
        <w:bottom w:val="none" w:sz="0" w:space="0" w:color="auto"/>
        <w:right w:val="none" w:sz="0" w:space="0" w:color="auto"/>
      </w:divBdr>
    </w:div>
    <w:div w:id="1617441279">
      <w:bodyDiv w:val="1"/>
      <w:marLeft w:val="0"/>
      <w:marRight w:val="0"/>
      <w:marTop w:val="0"/>
      <w:marBottom w:val="0"/>
      <w:divBdr>
        <w:top w:val="none" w:sz="0" w:space="0" w:color="auto"/>
        <w:left w:val="none" w:sz="0" w:space="0" w:color="auto"/>
        <w:bottom w:val="none" w:sz="0" w:space="0" w:color="auto"/>
        <w:right w:val="none" w:sz="0" w:space="0" w:color="auto"/>
      </w:divBdr>
    </w:div>
    <w:div w:id="1682852322">
      <w:bodyDiv w:val="1"/>
      <w:marLeft w:val="0"/>
      <w:marRight w:val="0"/>
      <w:marTop w:val="0"/>
      <w:marBottom w:val="0"/>
      <w:divBdr>
        <w:top w:val="none" w:sz="0" w:space="0" w:color="auto"/>
        <w:left w:val="none" w:sz="0" w:space="0" w:color="auto"/>
        <w:bottom w:val="none" w:sz="0" w:space="0" w:color="auto"/>
        <w:right w:val="none" w:sz="0" w:space="0" w:color="auto"/>
      </w:divBdr>
    </w:div>
    <w:div w:id="1766926222">
      <w:bodyDiv w:val="1"/>
      <w:marLeft w:val="0"/>
      <w:marRight w:val="0"/>
      <w:marTop w:val="0"/>
      <w:marBottom w:val="0"/>
      <w:divBdr>
        <w:top w:val="none" w:sz="0" w:space="0" w:color="auto"/>
        <w:left w:val="none" w:sz="0" w:space="0" w:color="auto"/>
        <w:bottom w:val="none" w:sz="0" w:space="0" w:color="auto"/>
        <w:right w:val="none" w:sz="0" w:space="0" w:color="auto"/>
      </w:divBdr>
    </w:div>
    <w:div w:id="1783109111">
      <w:bodyDiv w:val="1"/>
      <w:marLeft w:val="0"/>
      <w:marRight w:val="0"/>
      <w:marTop w:val="0"/>
      <w:marBottom w:val="0"/>
      <w:divBdr>
        <w:top w:val="none" w:sz="0" w:space="0" w:color="auto"/>
        <w:left w:val="none" w:sz="0" w:space="0" w:color="auto"/>
        <w:bottom w:val="none" w:sz="0" w:space="0" w:color="auto"/>
        <w:right w:val="none" w:sz="0" w:space="0" w:color="auto"/>
      </w:divBdr>
    </w:div>
    <w:div w:id="1829125321">
      <w:bodyDiv w:val="1"/>
      <w:marLeft w:val="0"/>
      <w:marRight w:val="0"/>
      <w:marTop w:val="0"/>
      <w:marBottom w:val="0"/>
      <w:divBdr>
        <w:top w:val="none" w:sz="0" w:space="0" w:color="auto"/>
        <w:left w:val="none" w:sz="0" w:space="0" w:color="auto"/>
        <w:bottom w:val="none" w:sz="0" w:space="0" w:color="auto"/>
        <w:right w:val="none" w:sz="0" w:space="0" w:color="auto"/>
      </w:divBdr>
    </w:div>
    <w:div w:id="1907570073">
      <w:bodyDiv w:val="1"/>
      <w:marLeft w:val="0"/>
      <w:marRight w:val="0"/>
      <w:marTop w:val="0"/>
      <w:marBottom w:val="0"/>
      <w:divBdr>
        <w:top w:val="none" w:sz="0" w:space="0" w:color="auto"/>
        <w:left w:val="none" w:sz="0" w:space="0" w:color="auto"/>
        <w:bottom w:val="none" w:sz="0" w:space="0" w:color="auto"/>
        <w:right w:val="none" w:sz="0" w:space="0" w:color="auto"/>
      </w:divBdr>
    </w:div>
    <w:div w:id="1934128290">
      <w:bodyDiv w:val="1"/>
      <w:marLeft w:val="0"/>
      <w:marRight w:val="0"/>
      <w:marTop w:val="0"/>
      <w:marBottom w:val="0"/>
      <w:divBdr>
        <w:top w:val="none" w:sz="0" w:space="0" w:color="auto"/>
        <w:left w:val="none" w:sz="0" w:space="0" w:color="auto"/>
        <w:bottom w:val="none" w:sz="0" w:space="0" w:color="auto"/>
        <w:right w:val="none" w:sz="0" w:space="0" w:color="auto"/>
      </w:divBdr>
    </w:div>
    <w:div w:id="20555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1EE17-050D-F14D-A4D2-33F1606A6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21</Pages>
  <Words>3435</Words>
  <Characters>19583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Atea</dc:creator>
  <cp:lastModifiedBy>Reuben Tochhawng</cp:lastModifiedBy>
  <cp:revision>392</cp:revision>
  <dcterms:created xsi:type="dcterms:W3CDTF">2018-02-27T08:54:00Z</dcterms:created>
  <dcterms:modified xsi:type="dcterms:W3CDTF">2019-12-12T14:43:00Z</dcterms:modified>
</cp:coreProperties>
</file>